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F3209D" w14:textId="194D7B99" w:rsidR="00B3518F" w:rsidRPr="000275E2" w:rsidRDefault="004F2431" w:rsidP="00B3518F">
      <w:pPr>
        <w:pStyle w:val="Pavadinimas"/>
        <w:spacing w:before="0" w:after="0" w:line="240" w:lineRule="auto"/>
        <w:jc w:val="center"/>
        <w:rPr>
          <w:rFonts w:ascii="Times New Roman" w:eastAsia="Times New Roman" w:hAnsi="Times New Roman" w:cs="Times New Roman"/>
          <w:bCs/>
          <w:color w:val="000000" w:themeColor="text1"/>
          <w:sz w:val="22"/>
          <w:szCs w:val="22"/>
          <w:lang w:val="lt-LT"/>
        </w:rPr>
      </w:pPr>
      <w:r w:rsidRPr="000275E2">
        <w:rPr>
          <w:rFonts w:ascii="Times New Roman" w:hAnsi="Times New Roman" w:cs="Times New Roman"/>
          <w:bCs/>
          <w:color w:val="000000" w:themeColor="text1"/>
          <w:sz w:val="22"/>
          <w:szCs w:val="22"/>
          <w:lang w:val="lt-LT"/>
        </w:rPr>
        <w:t xml:space="preserve">VŠĮ </w:t>
      </w:r>
      <w:r w:rsidR="000D1F6C" w:rsidRPr="000275E2">
        <w:rPr>
          <w:rFonts w:ascii="Times New Roman" w:hAnsi="Times New Roman" w:cs="Times New Roman"/>
          <w:bCs/>
          <w:color w:val="000000" w:themeColor="text1"/>
          <w:sz w:val="22"/>
          <w:szCs w:val="22"/>
          <w:lang w:val="lt-LT"/>
        </w:rPr>
        <w:t>TAURAGĖS</w:t>
      </w:r>
      <w:r w:rsidR="00B3518F" w:rsidRPr="000275E2">
        <w:rPr>
          <w:rFonts w:ascii="Times New Roman" w:hAnsi="Times New Roman" w:cs="Times New Roman"/>
          <w:bCs/>
          <w:color w:val="000000" w:themeColor="text1"/>
          <w:sz w:val="22"/>
          <w:szCs w:val="22"/>
          <w:lang w:val="lt-LT"/>
        </w:rPr>
        <w:t xml:space="preserve"> LIGONINĖ </w:t>
      </w:r>
    </w:p>
    <w:p w14:paraId="3336FD0E" w14:textId="77777777" w:rsidR="003D1186" w:rsidRPr="000275E2" w:rsidRDefault="004E0974" w:rsidP="00B3518F">
      <w:pPr>
        <w:pBdr>
          <w:top w:val="nil"/>
          <w:left w:val="nil"/>
          <w:bottom w:val="nil"/>
          <w:right w:val="nil"/>
          <w:between w:val="nil"/>
        </w:pBdr>
        <w:jc w:val="center"/>
        <w:rPr>
          <w:b/>
          <w:bCs/>
          <w:smallCaps/>
          <w:color w:val="000000" w:themeColor="text1"/>
          <w:sz w:val="22"/>
          <w:szCs w:val="22"/>
          <w:lang w:val="lt-LT"/>
        </w:rPr>
      </w:pPr>
      <w:r w:rsidRPr="000275E2">
        <w:rPr>
          <w:b/>
          <w:bCs/>
          <w:smallCaps/>
          <w:color w:val="000000" w:themeColor="text1"/>
          <w:sz w:val="22"/>
          <w:szCs w:val="22"/>
          <w:lang w:val="lt-LT"/>
        </w:rPr>
        <w:t>MAŽOS VERTĖS PIRKIMAS</w:t>
      </w:r>
    </w:p>
    <w:p w14:paraId="5F96C9A4" w14:textId="77777777" w:rsidR="004F2431" w:rsidRPr="000275E2" w:rsidRDefault="004F2431" w:rsidP="004F2431">
      <w:pPr>
        <w:pBdr>
          <w:top w:val="nil"/>
          <w:left w:val="nil"/>
          <w:bottom w:val="nil"/>
          <w:right w:val="nil"/>
          <w:between w:val="nil"/>
        </w:pBdr>
        <w:jc w:val="center"/>
        <w:rPr>
          <w:b/>
          <w:bCs/>
          <w:smallCaps/>
          <w:color w:val="000000" w:themeColor="text1"/>
          <w:sz w:val="22"/>
          <w:szCs w:val="22"/>
          <w:lang w:val="lt-LT"/>
        </w:rPr>
      </w:pPr>
      <w:r w:rsidRPr="000275E2">
        <w:rPr>
          <w:b/>
          <w:bCs/>
          <w:smallCaps/>
          <w:color w:val="000000" w:themeColor="text1"/>
          <w:sz w:val="22"/>
          <w:szCs w:val="22"/>
          <w:lang w:val="lt-LT"/>
        </w:rPr>
        <w:t>SKELBIAMA APKLAUSA</w:t>
      </w:r>
    </w:p>
    <w:p w14:paraId="36C28453" w14:textId="77777777" w:rsidR="00F86666" w:rsidRPr="000275E2" w:rsidRDefault="00F86666" w:rsidP="004F2431">
      <w:pPr>
        <w:pBdr>
          <w:top w:val="nil"/>
          <w:left w:val="nil"/>
          <w:bottom w:val="nil"/>
          <w:right w:val="nil"/>
          <w:between w:val="nil"/>
        </w:pBdr>
        <w:jc w:val="center"/>
        <w:rPr>
          <w:b/>
          <w:bCs/>
          <w:smallCaps/>
          <w:color w:val="000000" w:themeColor="text1"/>
          <w:sz w:val="22"/>
          <w:szCs w:val="22"/>
          <w:lang w:val="lt-LT"/>
        </w:rPr>
      </w:pPr>
    </w:p>
    <w:p w14:paraId="73B3A5CB" w14:textId="5C929202" w:rsidR="000D1F6C" w:rsidRPr="00C95432" w:rsidRDefault="002B1726" w:rsidP="002B1726">
      <w:pPr>
        <w:spacing w:line="276" w:lineRule="auto"/>
        <w:ind w:left="993" w:right="425"/>
        <w:jc w:val="center"/>
        <w:rPr>
          <w:b/>
          <w:bCs/>
          <w:color w:val="000000" w:themeColor="text1"/>
          <w:sz w:val="22"/>
          <w:szCs w:val="22"/>
          <w:bdr w:val="none" w:sz="0" w:space="0" w:color="auto" w:frame="1"/>
          <w:lang w:val="lt-LT"/>
        </w:rPr>
      </w:pPr>
      <w:r>
        <w:rPr>
          <w:b/>
          <w:bCs/>
          <w:color w:val="222222"/>
          <w:sz w:val="22"/>
          <w:szCs w:val="22"/>
          <w:shd w:val="clear" w:color="auto" w:fill="FFFFFF"/>
          <w:lang w:val="lt-LT"/>
        </w:rPr>
        <w:t xml:space="preserve">2025 M. FINANSINIO AUDITO </w:t>
      </w:r>
      <w:r w:rsidR="006D37FF">
        <w:rPr>
          <w:b/>
          <w:bCs/>
          <w:color w:val="222222"/>
          <w:sz w:val="22"/>
          <w:szCs w:val="22"/>
          <w:shd w:val="clear" w:color="auto" w:fill="FFFFFF"/>
          <w:lang w:val="lt-LT"/>
        </w:rPr>
        <w:t>PASLAUGOS</w:t>
      </w:r>
      <w:r w:rsidR="000D1F6C" w:rsidRPr="00C95432">
        <w:rPr>
          <w:b/>
          <w:bCs/>
          <w:color w:val="222222"/>
          <w:sz w:val="22"/>
          <w:szCs w:val="22"/>
          <w:shd w:val="clear" w:color="auto" w:fill="FFFFFF"/>
          <w:lang w:val="lt-LT"/>
        </w:rPr>
        <w:t xml:space="preserve"> PIRKIMAS </w:t>
      </w:r>
    </w:p>
    <w:p w14:paraId="37CCF027" w14:textId="77777777" w:rsidR="003D1186" w:rsidRPr="001714E1" w:rsidRDefault="004E0974" w:rsidP="0043415D">
      <w:pPr>
        <w:pStyle w:val="Sraopastraipa"/>
        <w:numPr>
          <w:ilvl w:val="0"/>
          <w:numId w:val="36"/>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BENDROSIOS NUOSTATOS</w:t>
      </w:r>
    </w:p>
    <w:p w14:paraId="4C25D63E"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6298ECB3" w14:textId="7695F792"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1.1. </w:t>
      </w:r>
      <w:r w:rsidR="00B3518F" w:rsidRPr="001714E1">
        <w:rPr>
          <w:color w:val="000000" w:themeColor="text1"/>
          <w:sz w:val="22"/>
          <w:szCs w:val="22"/>
          <w:lang w:val="lt-LT"/>
        </w:rPr>
        <w:t xml:space="preserve">VšĮ </w:t>
      </w:r>
      <w:r w:rsidR="000D1F6C" w:rsidRPr="001714E1">
        <w:rPr>
          <w:color w:val="000000" w:themeColor="text1"/>
          <w:sz w:val="22"/>
          <w:szCs w:val="22"/>
          <w:lang w:val="lt-LT"/>
        </w:rPr>
        <w:t>Tauragės</w:t>
      </w:r>
      <w:r w:rsidR="00B3518F" w:rsidRPr="001714E1">
        <w:rPr>
          <w:color w:val="000000" w:themeColor="text1"/>
          <w:sz w:val="22"/>
          <w:szCs w:val="22"/>
          <w:lang w:val="lt-LT"/>
        </w:rPr>
        <w:t xml:space="preserve"> ligoninė,</w:t>
      </w:r>
      <w:r w:rsidRPr="001714E1">
        <w:rPr>
          <w:color w:val="000000" w:themeColor="text1"/>
          <w:sz w:val="22"/>
          <w:szCs w:val="22"/>
          <w:lang w:val="lt-LT"/>
        </w:rPr>
        <w:t xml:space="preserve"> juridinio asmens kodas </w:t>
      </w:r>
      <w:r w:rsidR="00B3518F" w:rsidRPr="001714E1">
        <w:rPr>
          <w:color w:val="000000" w:themeColor="text1"/>
          <w:sz w:val="22"/>
          <w:szCs w:val="22"/>
          <w:lang w:val="lt-LT"/>
        </w:rPr>
        <w:t>1</w:t>
      </w:r>
      <w:r w:rsidR="000D1F6C" w:rsidRPr="001714E1">
        <w:rPr>
          <w:color w:val="000000" w:themeColor="text1"/>
          <w:sz w:val="22"/>
          <w:szCs w:val="22"/>
          <w:lang w:val="lt-LT"/>
        </w:rPr>
        <w:t>79761936</w:t>
      </w:r>
      <w:r w:rsidRPr="001714E1">
        <w:rPr>
          <w:color w:val="000000" w:themeColor="text1"/>
          <w:sz w:val="22"/>
          <w:szCs w:val="22"/>
          <w:lang w:val="lt-LT"/>
        </w:rPr>
        <w:t xml:space="preserve">, adresas </w:t>
      </w:r>
      <w:r w:rsidR="000D1F6C" w:rsidRPr="001714E1">
        <w:rPr>
          <w:color w:val="000000" w:themeColor="text1"/>
          <w:sz w:val="22"/>
          <w:szCs w:val="22"/>
          <w:lang w:val="lt-LT"/>
        </w:rPr>
        <w:t>V. Kudirkos</w:t>
      </w:r>
      <w:r w:rsidR="00B3518F" w:rsidRPr="001714E1">
        <w:rPr>
          <w:color w:val="000000" w:themeColor="text1"/>
          <w:sz w:val="22"/>
          <w:szCs w:val="22"/>
          <w:lang w:val="lt-LT"/>
        </w:rPr>
        <w:t xml:space="preserve"> g. 2, LT-</w:t>
      </w:r>
      <w:r w:rsidR="000D1F6C" w:rsidRPr="001714E1">
        <w:rPr>
          <w:color w:val="000000" w:themeColor="text1"/>
          <w:sz w:val="22"/>
          <w:szCs w:val="22"/>
          <w:lang w:val="lt-LT"/>
        </w:rPr>
        <w:t>72214 Tauragė</w:t>
      </w:r>
      <w:r w:rsidR="00B3518F" w:rsidRPr="001714E1">
        <w:rPr>
          <w:color w:val="000000" w:themeColor="text1"/>
          <w:sz w:val="22"/>
          <w:szCs w:val="22"/>
          <w:lang w:val="lt-LT"/>
        </w:rPr>
        <w:t xml:space="preserve"> </w:t>
      </w:r>
      <w:r w:rsidRPr="001714E1">
        <w:rPr>
          <w:color w:val="000000" w:themeColor="text1"/>
          <w:sz w:val="22"/>
          <w:szCs w:val="22"/>
          <w:lang w:val="lt-LT"/>
        </w:rPr>
        <w:t xml:space="preserve"> (toliau - perkančioji organizacija), vykdydama šį viešąjį pirkimą numato įsigyti </w:t>
      </w:r>
      <w:r w:rsidR="002B1726">
        <w:rPr>
          <w:color w:val="000000" w:themeColor="text1"/>
          <w:sz w:val="22"/>
          <w:szCs w:val="22"/>
          <w:lang w:val="lt-LT"/>
        </w:rPr>
        <w:t xml:space="preserve">FINANSINIO </w:t>
      </w:r>
      <w:r w:rsidR="006D37FF">
        <w:rPr>
          <w:color w:val="000000" w:themeColor="text1"/>
          <w:sz w:val="22"/>
          <w:szCs w:val="22"/>
          <w:lang w:val="lt-LT"/>
        </w:rPr>
        <w:t>AUDITO PASLAUGĄ</w:t>
      </w:r>
      <w:r w:rsidR="000D1F6C" w:rsidRPr="001714E1">
        <w:rPr>
          <w:color w:val="000000" w:themeColor="text1"/>
          <w:sz w:val="22"/>
          <w:szCs w:val="22"/>
          <w:lang w:val="lt-LT"/>
        </w:rPr>
        <w:t xml:space="preserve"> pagal 2 priede pateiktas technines specifikacijas</w:t>
      </w:r>
      <w:r w:rsidRPr="001714E1">
        <w:rPr>
          <w:color w:val="000000" w:themeColor="text1"/>
          <w:sz w:val="22"/>
          <w:szCs w:val="22"/>
          <w:lang w:val="lt-LT"/>
        </w:rPr>
        <w:t xml:space="preserve"> (toliau - p</w:t>
      </w:r>
      <w:r w:rsidR="002A443C" w:rsidRPr="001714E1">
        <w:rPr>
          <w:color w:val="000000" w:themeColor="text1"/>
          <w:sz w:val="22"/>
          <w:szCs w:val="22"/>
          <w:lang w:val="lt-LT"/>
        </w:rPr>
        <w:t>rekės</w:t>
      </w:r>
      <w:r w:rsidRPr="001714E1">
        <w:rPr>
          <w:color w:val="000000" w:themeColor="text1"/>
          <w:sz w:val="22"/>
          <w:szCs w:val="22"/>
          <w:lang w:val="lt-LT"/>
        </w:rPr>
        <w:t>).</w:t>
      </w:r>
    </w:p>
    <w:p w14:paraId="1FBD899D"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E27B4F" w:rsidRPr="001714E1">
        <w:rPr>
          <w:color w:val="000000" w:themeColor="text1"/>
          <w:sz w:val="22"/>
          <w:szCs w:val="22"/>
          <w:lang w:val="lt-LT"/>
        </w:rPr>
        <w:t>reglamentuojančiais</w:t>
      </w:r>
      <w:r w:rsidRPr="001714E1">
        <w:rPr>
          <w:color w:val="000000" w:themeColor="text1"/>
          <w:sz w:val="22"/>
          <w:szCs w:val="22"/>
          <w:lang w:val="lt-LT"/>
        </w:rPr>
        <w:t xml:space="preserve"> </w:t>
      </w:r>
      <w:r w:rsidR="00E27B4F" w:rsidRPr="001714E1">
        <w:rPr>
          <w:color w:val="000000" w:themeColor="text1"/>
          <w:sz w:val="22"/>
          <w:szCs w:val="22"/>
          <w:lang w:val="lt-LT"/>
        </w:rPr>
        <w:t>teisės</w:t>
      </w:r>
      <w:r w:rsidRPr="001714E1">
        <w:rPr>
          <w:color w:val="000000" w:themeColor="text1"/>
          <w:sz w:val="22"/>
          <w:szCs w:val="22"/>
          <w:lang w:val="lt-LT"/>
        </w:rPr>
        <w:t xml:space="preserve"> aktais bei šiomis pirkimo </w:t>
      </w:r>
      <w:r w:rsidR="00E27B4F" w:rsidRPr="001714E1">
        <w:rPr>
          <w:color w:val="000000" w:themeColor="text1"/>
          <w:sz w:val="22"/>
          <w:szCs w:val="22"/>
          <w:lang w:val="lt-LT"/>
        </w:rPr>
        <w:t>sąlygomis</w:t>
      </w:r>
      <w:r w:rsidRPr="001714E1">
        <w:rPr>
          <w:color w:val="000000" w:themeColor="text1"/>
          <w:sz w:val="22"/>
          <w:szCs w:val="22"/>
          <w:lang w:val="lt-LT"/>
        </w:rPr>
        <w:t xml:space="preserve">. Vartojamos </w:t>
      </w:r>
      <w:r w:rsidR="00E27B4F" w:rsidRPr="001714E1">
        <w:rPr>
          <w:color w:val="000000" w:themeColor="text1"/>
          <w:sz w:val="22"/>
          <w:szCs w:val="22"/>
          <w:lang w:val="lt-LT"/>
        </w:rPr>
        <w:t>sąvokos</w:t>
      </w:r>
      <w:r w:rsidRPr="001714E1">
        <w:rPr>
          <w:color w:val="000000" w:themeColor="text1"/>
          <w:sz w:val="22"/>
          <w:szCs w:val="22"/>
          <w:lang w:val="lt-LT"/>
        </w:rPr>
        <w:t xml:space="preserve">, </w:t>
      </w:r>
      <w:r w:rsidR="00E27B4F" w:rsidRPr="001714E1">
        <w:rPr>
          <w:color w:val="000000" w:themeColor="text1"/>
          <w:sz w:val="22"/>
          <w:szCs w:val="22"/>
          <w:lang w:val="lt-LT"/>
        </w:rPr>
        <w:t>apibrėžtos</w:t>
      </w:r>
      <w:r w:rsidRPr="001714E1">
        <w:rPr>
          <w:color w:val="000000" w:themeColor="text1"/>
          <w:sz w:val="22"/>
          <w:szCs w:val="22"/>
          <w:lang w:val="lt-LT"/>
        </w:rPr>
        <w:t xml:space="preserve"> </w:t>
      </w:r>
      <w:r w:rsidR="00E27B4F" w:rsidRPr="001714E1">
        <w:rPr>
          <w:color w:val="000000" w:themeColor="text1"/>
          <w:sz w:val="22"/>
          <w:szCs w:val="22"/>
          <w:lang w:val="lt-LT"/>
        </w:rPr>
        <w:t>Viešųjų</w:t>
      </w:r>
      <w:r w:rsidRPr="001714E1">
        <w:rPr>
          <w:color w:val="000000" w:themeColor="text1"/>
          <w:sz w:val="22"/>
          <w:szCs w:val="22"/>
          <w:lang w:val="lt-LT"/>
        </w:rPr>
        <w:t xml:space="preserve">̨ pirkimų </w:t>
      </w:r>
      <w:r w:rsidR="00E27B4F" w:rsidRPr="001714E1">
        <w:rPr>
          <w:color w:val="000000" w:themeColor="text1"/>
          <w:sz w:val="22"/>
          <w:szCs w:val="22"/>
          <w:lang w:val="lt-LT"/>
        </w:rPr>
        <w:t>įstatyme</w:t>
      </w:r>
      <w:r w:rsidRPr="001714E1">
        <w:rPr>
          <w:color w:val="000000" w:themeColor="text1"/>
          <w:sz w:val="22"/>
          <w:szCs w:val="22"/>
          <w:lang w:val="lt-LT"/>
        </w:rPr>
        <w:t xml:space="preserve"> ir Apraše.</w:t>
      </w:r>
    </w:p>
    <w:p w14:paraId="455505CE" w14:textId="67223246"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2B1726" w:rsidRPr="00072606">
          <w:rPr>
            <w:rStyle w:val="Hipersaitas"/>
            <w:sz w:val="22"/>
            <w:szCs w:val="22"/>
            <w:lang w:val="lt-LT"/>
          </w:rPr>
          <w:t>https://eviesiejipirkimai.lt</w:t>
        </w:r>
      </w:hyperlink>
      <w:r w:rsidRPr="001714E1">
        <w:rPr>
          <w:color w:val="000000" w:themeColor="text1"/>
          <w:sz w:val="22"/>
          <w:szCs w:val="22"/>
          <w:lang w:val="lt-LT"/>
        </w:rPr>
        <w:t>.</w:t>
      </w:r>
      <w:r w:rsidR="0019254E" w:rsidRPr="001714E1">
        <w:rPr>
          <w:color w:val="000000" w:themeColor="text1"/>
          <w:sz w:val="22"/>
          <w:szCs w:val="22"/>
          <w:lang w:val="lt-LT"/>
        </w:rPr>
        <w:t xml:space="preserve"> </w:t>
      </w:r>
    </w:p>
    <w:p w14:paraId="69CC8B65"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1.4. Pirkimas atliekamas laikantis lygiateisiškumo, nediskriminavimo, abipusio pripažinimo, proporcingumo ir skaidrumo principų bei konfidencialumo ir nešališkumo reikalavimų.</w:t>
      </w:r>
    </w:p>
    <w:p w14:paraId="670CA08B" w14:textId="77777777" w:rsidR="003D1186" w:rsidRPr="001714E1" w:rsidRDefault="003D1186">
      <w:pPr>
        <w:pBdr>
          <w:top w:val="nil"/>
          <w:left w:val="nil"/>
          <w:bottom w:val="nil"/>
          <w:right w:val="nil"/>
          <w:between w:val="nil"/>
        </w:pBdr>
        <w:spacing w:after="40"/>
        <w:jc w:val="both"/>
        <w:rPr>
          <w:color w:val="000000" w:themeColor="text1"/>
          <w:sz w:val="22"/>
          <w:szCs w:val="22"/>
          <w:lang w:val="lt-LT"/>
        </w:rPr>
      </w:pPr>
    </w:p>
    <w:p w14:paraId="6A77E230" w14:textId="77777777" w:rsidR="003D1186" w:rsidRPr="001714E1" w:rsidRDefault="004E0974" w:rsidP="0043415D">
      <w:pPr>
        <w:pStyle w:val="Sraopastraipa"/>
        <w:numPr>
          <w:ilvl w:val="0"/>
          <w:numId w:val="36"/>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PIRKIMO OBJEKTAS</w:t>
      </w:r>
    </w:p>
    <w:p w14:paraId="2848A96D" w14:textId="007FB44D" w:rsidR="003D1186" w:rsidRPr="001714E1" w:rsidRDefault="006D37FF" w:rsidP="002B1726">
      <w:pPr>
        <w:tabs>
          <w:tab w:val="left" w:pos="360"/>
          <w:tab w:val="left" w:pos="720"/>
        </w:tabs>
        <w:jc w:val="both"/>
        <w:rPr>
          <w:color w:val="000000" w:themeColor="text1"/>
          <w:sz w:val="22"/>
          <w:szCs w:val="22"/>
          <w:lang w:val="lt-LT"/>
        </w:rPr>
      </w:pPr>
      <w:r>
        <w:rPr>
          <w:color w:val="000000" w:themeColor="text1"/>
          <w:sz w:val="22"/>
          <w:szCs w:val="22"/>
          <w:lang w:val="lt-LT"/>
        </w:rPr>
        <w:tab/>
      </w:r>
      <w:r w:rsidR="004E0974" w:rsidRPr="001714E1">
        <w:rPr>
          <w:color w:val="000000" w:themeColor="text1"/>
          <w:sz w:val="22"/>
          <w:szCs w:val="22"/>
          <w:lang w:val="lt-LT"/>
        </w:rPr>
        <w:t xml:space="preserve">2.1. Pirkimo objektas </w:t>
      </w:r>
      <w:r w:rsidR="002B1726">
        <w:rPr>
          <w:color w:val="000000" w:themeColor="text1"/>
          <w:sz w:val="22"/>
          <w:szCs w:val="22"/>
          <w:lang w:val="lt-LT"/>
        </w:rPr>
        <w:t xml:space="preserve">yra </w:t>
      </w:r>
      <w:r>
        <w:rPr>
          <w:lang w:val="lt-LT"/>
        </w:rPr>
        <w:t>Viešosios įstaigos Tauragės ligoninės</w:t>
      </w:r>
      <w:r>
        <w:rPr>
          <w:i/>
          <w:lang w:val="lt-LT"/>
        </w:rPr>
        <w:t xml:space="preserve"> </w:t>
      </w:r>
      <w:r w:rsidR="002B1726">
        <w:rPr>
          <w:lang w:val="lt-LT"/>
        </w:rPr>
        <w:t>2025 m. finansinės veiklos auditas.</w:t>
      </w:r>
    </w:p>
    <w:p w14:paraId="06987904" w14:textId="16158E2D" w:rsidR="007A0167" w:rsidRPr="001714E1" w:rsidRDefault="004E0974" w:rsidP="00194D66">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2.2. Pirkimas </w:t>
      </w:r>
      <w:r w:rsidR="006D37FF">
        <w:rPr>
          <w:color w:val="000000" w:themeColor="text1"/>
          <w:sz w:val="22"/>
          <w:szCs w:val="22"/>
          <w:lang w:val="lt-LT"/>
        </w:rPr>
        <w:t>ne</w:t>
      </w:r>
      <w:r w:rsidRPr="001714E1">
        <w:rPr>
          <w:color w:val="000000" w:themeColor="text1"/>
          <w:sz w:val="22"/>
          <w:szCs w:val="22"/>
          <w:lang w:val="lt-LT"/>
        </w:rPr>
        <w:t xml:space="preserve">skaidomas į </w:t>
      </w:r>
      <w:r w:rsidR="000D1F6C" w:rsidRPr="001714E1">
        <w:rPr>
          <w:color w:val="000000" w:themeColor="text1"/>
          <w:sz w:val="22"/>
          <w:szCs w:val="22"/>
          <w:lang w:val="lt-LT"/>
        </w:rPr>
        <w:t xml:space="preserve"> </w:t>
      </w:r>
      <w:r w:rsidRPr="001714E1">
        <w:rPr>
          <w:color w:val="000000" w:themeColor="text1"/>
          <w:sz w:val="22"/>
          <w:szCs w:val="22"/>
          <w:lang w:val="lt-LT"/>
        </w:rPr>
        <w:t>pirkimo dalis</w:t>
      </w:r>
      <w:r w:rsidR="006D37FF">
        <w:rPr>
          <w:color w:val="000000" w:themeColor="text1"/>
          <w:sz w:val="22"/>
          <w:szCs w:val="22"/>
          <w:lang w:val="lt-LT"/>
        </w:rPr>
        <w:t>.</w:t>
      </w:r>
    </w:p>
    <w:p w14:paraId="701C64D3" w14:textId="04E0FCDF" w:rsidR="003008D2" w:rsidRPr="001714E1" w:rsidRDefault="004F2431" w:rsidP="00991F47">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2.</w:t>
      </w:r>
      <w:r w:rsidR="000275E2">
        <w:rPr>
          <w:color w:val="000000" w:themeColor="text1"/>
          <w:sz w:val="22"/>
          <w:szCs w:val="22"/>
          <w:lang w:val="lt-LT"/>
        </w:rPr>
        <w:t>3</w:t>
      </w:r>
      <w:r w:rsidR="004E0974" w:rsidRPr="001714E1">
        <w:rPr>
          <w:color w:val="000000" w:themeColor="text1"/>
          <w:sz w:val="22"/>
          <w:szCs w:val="22"/>
          <w:lang w:val="lt-LT"/>
        </w:rPr>
        <w:t xml:space="preserve">. Reikalavimai pirkimo objektui nurodyti pirkimo sąlygų priede </w:t>
      </w:r>
      <w:r w:rsidRPr="001714E1">
        <w:rPr>
          <w:color w:val="000000" w:themeColor="text1"/>
          <w:sz w:val="22"/>
          <w:szCs w:val="22"/>
          <w:lang w:val="lt-LT"/>
        </w:rPr>
        <w:t>Nr.</w:t>
      </w:r>
      <w:r w:rsidR="00271920">
        <w:rPr>
          <w:color w:val="000000" w:themeColor="text1"/>
          <w:sz w:val="22"/>
          <w:szCs w:val="22"/>
          <w:lang w:val="lt-LT"/>
        </w:rPr>
        <w:t>2</w:t>
      </w:r>
      <w:r w:rsidR="00324261" w:rsidRPr="001714E1">
        <w:rPr>
          <w:color w:val="000000" w:themeColor="text1"/>
          <w:sz w:val="22"/>
          <w:szCs w:val="22"/>
          <w:lang w:val="lt-LT"/>
        </w:rPr>
        <w:t xml:space="preserve"> </w:t>
      </w:r>
      <w:r w:rsidR="004E0974" w:rsidRPr="001714E1">
        <w:rPr>
          <w:color w:val="000000" w:themeColor="text1"/>
          <w:sz w:val="22"/>
          <w:szCs w:val="22"/>
          <w:lang w:val="lt-LT"/>
        </w:rPr>
        <w:t>„</w:t>
      </w:r>
      <w:r w:rsidR="00C728C0" w:rsidRPr="001714E1">
        <w:rPr>
          <w:color w:val="000000" w:themeColor="text1"/>
          <w:sz w:val="22"/>
          <w:szCs w:val="22"/>
          <w:lang w:val="lt-LT"/>
        </w:rPr>
        <w:t>Techninė specifikacija</w:t>
      </w:r>
      <w:r w:rsidR="004E0974" w:rsidRPr="001714E1">
        <w:rPr>
          <w:color w:val="000000" w:themeColor="text1"/>
          <w:sz w:val="22"/>
          <w:szCs w:val="22"/>
          <w:lang w:val="lt-LT"/>
        </w:rPr>
        <w:t xml:space="preserve">“ ir priede </w:t>
      </w:r>
      <w:r w:rsidRPr="001714E1">
        <w:rPr>
          <w:color w:val="000000" w:themeColor="text1"/>
          <w:sz w:val="22"/>
          <w:szCs w:val="22"/>
          <w:lang w:val="lt-LT"/>
        </w:rPr>
        <w:t>Nr.</w:t>
      </w:r>
      <w:r w:rsidR="00271920">
        <w:rPr>
          <w:color w:val="000000" w:themeColor="text1"/>
          <w:sz w:val="22"/>
          <w:szCs w:val="22"/>
          <w:lang w:val="lt-LT"/>
        </w:rPr>
        <w:t>4</w:t>
      </w:r>
      <w:r w:rsidR="00324261" w:rsidRPr="001714E1">
        <w:rPr>
          <w:color w:val="000000" w:themeColor="text1"/>
          <w:sz w:val="22"/>
          <w:szCs w:val="22"/>
          <w:lang w:val="lt-LT"/>
        </w:rPr>
        <w:t xml:space="preserve"> </w:t>
      </w:r>
      <w:r w:rsidR="004E0974" w:rsidRPr="001714E1">
        <w:rPr>
          <w:color w:val="000000" w:themeColor="text1"/>
          <w:sz w:val="22"/>
          <w:szCs w:val="22"/>
          <w:lang w:val="lt-LT"/>
        </w:rPr>
        <w:t>„Viešojo pirkimo sutarties projektas“.</w:t>
      </w:r>
      <w:r w:rsidR="004E0974" w:rsidRPr="001714E1">
        <w:rPr>
          <w:color w:val="000000" w:themeColor="text1"/>
          <w:sz w:val="22"/>
          <w:szCs w:val="22"/>
          <w:lang w:val="lt-LT"/>
        </w:rPr>
        <w:tab/>
      </w:r>
    </w:p>
    <w:p w14:paraId="0C54F794" w14:textId="77777777" w:rsidR="003D1186" w:rsidRPr="001714E1" w:rsidRDefault="004E0974" w:rsidP="00B3518F">
      <w:pPr>
        <w:pBdr>
          <w:top w:val="nil"/>
          <w:left w:val="nil"/>
          <w:bottom w:val="nil"/>
          <w:right w:val="nil"/>
          <w:between w:val="nil"/>
        </w:pBdr>
        <w:spacing w:after="40"/>
        <w:ind w:left="660"/>
        <w:jc w:val="both"/>
        <w:rPr>
          <w:color w:val="000000" w:themeColor="text1"/>
          <w:sz w:val="22"/>
          <w:szCs w:val="22"/>
          <w:lang w:val="lt-LT"/>
        </w:rPr>
      </w:pPr>
      <w:r w:rsidRPr="001714E1">
        <w:rPr>
          <w:color w:val="000000" w:themeColor="text1"/>
          <w:sz w:val="22"/>
          <w:szCs w:val="22"/>
          <w:lang w:val="lt-LT"/>
        </w:rPr>
        <w:tab/>
      </w:r>
    </w:p>
    <w:p w14:paraId="32AAA53C" w14:textId="7DABBD2D" w:rsidR="003D1186" w:rsidRPr="001714E1" w:rsidRDefault="004E0974" w:rsidP="0043415D">
      <w:pPr>
        <w:pStyle w:val="Sraopastraipa"/>
        <w:numPr>
          <w:ilvl w:val="0"/>
          <w:numId w:val="36"/>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REIKALAVIMAI TIEKĖJAMS (KVALIFIKACIJA)</w:t>
      </w:r>
      <w:r w:rsidR="00271920">
        <w:rPr>
          <w:smallCaps/>
          <w:color w:val="000000" w:themeColor="text1"/>
          <w:sz w:val="22"/>
          <w:szCs w:val="22"/>
          <w:lang w:val="lt-LT"/>
        </w:rPr>
        <w:t xml:space="preserve"> IR PAŠALINIMO NEBUVIMO PAGRINDAI</w:t>
      </w:r>
    </w:p>
    <w:p w14:paraId="5791B8AD"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0C66A270" w14:textId="2A41EC62" w:rsidR="003D1186" w:rsidRPr="001714E1" w:rsidRDefault="00F36CE5">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r>
      <w:r w:rsidR="004E0974" w:rsidRPr="001714E1">
        <w:rPr>
          <w:color w:val="000000" w:themeColor="text1"/>
          <w:sz w:val="22"/>
          <w:szCs w:val="22"/>
          <w:lang w:val="lt-LT"/>
        </w:rPr>
        <w:t>3.1. Perk</w:t>
      </w:r>
      <w:r w:rsidR="00397AD3" w:rsidRPr="001714E1">
        <w:rPr>
          <w:color w:val="000000" w:themeColor="text1"/>
          <w:sz w:val="22"/>
          <w:szCs w:val="22"/>
          <w:lang w:val="lt-LT"/>
        </w:rPr>
        <w:t xml:space="preserve">ančioji organizacija nustato </w:t>
      </w:r>
      <w:r w:rsidR="004E0974" w:rsidRPr="001714E1">
        <w:rPr>
          <w:color w:val="000000" w:themeColor="text1"/>
          <w:sz w:val="22"/>
          <w:szCs w:val="22"/>
          <w:lang w:val="lt-LT"/>
        </w:rPr>
        <w:t>kvalifikacijos reikalavi</w:t>
      </w:r>
      <w:r w:rsidR="006D37FF">
        <w:rPr>
          <w:color w:val="000000" w:themeColor="text1"/>
          <w:sz w:val="22"/>
          <w:szCs w:val="22"/>
          <w:lang w:val="lt-LT"/>
        </w:rPr>
        <w:t xml:space="preserve">mus, kurie nurodyti apklausos dokumentų </w:t>
      </w:r>
      <w:r w:rsidR="00271920">
        <w:rPr>
          <w:color w:val="000000" w:themeColor="text1"/>
          <w:sz w:val="22"/>
          <w:szCs w:val="22"/>
          <w:lang w:val="lt-LT"/>
        </w:rPr>
        <w:t>3</w:t>
      </w:r>
      <w:r w:rsidR="006D37FF">
        <w:rPr>
          <w:color w:val="000000" w:themeColor="text1"/>
          <w:sz w:val="22"/>
          <w:szCs w:val="22"/>
          <w:lang w:val="lt-LT"/>
        </w:rPr>
        <w:t xml:space="preserve"> priede ir 1 priede, pasiūlymo formoje.</w:t>
      </w:r>
    </w:p>
    <w:p w14:paraId="58725124" w14:textId="77777777" w:rsidR="003D1186"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3.</w:t>
      </w:r>
      <w:r w:rsidR="00BE60C9" w:rsidRPr="001714E1">
        <w:rPr>
          <w:color w:val="000000" w:themeColor="text1"/>
          <w:sz w:val="22"/>
          <w:szCs w:val="22"/>
          <w:lang w:val="lt-LT"/>
        </w:rPr>
        <w:t>2</w:t>
      </w:r>
      <w:r w:rsidRPr="001714E1">
        <w:rPr>
          <w:color w:val="000000" w:themeColor="text1"/>
          <w:sz w:val="22"/>
          <w:szCs w:val="22"/>
          <w:lang w:val="lt-LT"/>
        </w:rPr>
        <w:t>. Perkančioji organizacija nereikalauja kokybės vadybos sistemos ir (arba) aplinkos apsaugos vadybos sistemos standartų taikymo.</w:t>
      </w:r>
    </w:p>
    <w:p w14:paraId="56F9B3F4" w14:textId="550F3B32" w:rsidR="00271920" w:rsidRPr="001714E1" w:rsidRDefault="00271920">
      <w:pPr>
        <w:pBdr>
          <w:top w:val="nil"/>
          <w:left w:val="nil"/>
          <w:bottom w:val="nil"/>
          <w:right w:val="nil"/>
          <w:between w:val="nil"/>
        </w:pBdr>
        <w:spacing w:after="40"/>
        <w:jc w:val="both"/>
        <w:rPr>
          <w:color w:val="000000" w:themeColor="text1"/>
          <w:sz w:val="22"/>
          <w:szCs w:val="22"/>
          <w:lang w:val="lt-LT"/>
        </w:rPr>
      </w:pPr>
      <w:r>
        <w:rPr>
          <w:color w:val="000000" w:themeColor="text1"/>
          <w:sz w:val="22"/>
          <w:szCs w:val="22"/>
          <w:lang w:val="lt-LT"/>
        </w:rPr>
        <w:tab/>
        <w:t xml:space="preserve">3.3. Perkančioji organizacija reikalauja, kad įmonė neturėtų pašalinimo pagrindų. </w:t>
      </w:r>
      <w:r w:rsidR="00A36E33">
        <w:rPr>
          <w:color w:val="000000" w:themeColor="text1"/>
          <w:sz w:val="22"/>
          <w:szCs w:val="22"/>
          <w:lang w:val="lt-LT"/>
        </w:rPr>
        <w:t xml:space="preserve">Pašalinimo pagrindų nebuvimas turi būti deklaruojamas užpildant </w:t>
      </w:r>
      <w:r w:rsidR="00A36E33" w:rsidRPr="00A36E33">
        <w:rPr>
          <w:b/>
          <w:bCs/>
          <w:color w:val="000000" w:themeColor="text1"/>
          <w:sz w:val="22"/>
          <w:szCs w:val="22"/>
          <w:lang w:val="lt-LT"/>
        </w:rPr>
        <w:t>6 priedą</w:t>
      </w:r>
      <w:r w:rsidR="00A36E33">
        <w:rPr>
          <w:color w:val="000000" w:themeColor="text1"/>
          <w:sz w:val="22"/>
          <w:szCs w:val="22"/>
          <w:lang w:val="lt-LT"/>
        </w:rPr>
        <w:t xml:space="preserve"> („Deklaracija“). </w:t>
      </w:r>
    </w:p>
    <w:p w14:paraId="349FC398" w14:textId="5F28A839"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3.</w:t>
      </w:r>
      <w:r w:rsidR="00A36E33">
        <w:rPr>
          <w:color w:val="000000" w:themeColor="text1"/>
          <w:sz w:val="22"/>
          <w:szCs w:val="22"/>
          <w:lang w:val="lt-LT"/>
        </w:rPr>
        <w:t>4</w:t>
      </w:r>
      <w:r w:rsidRPr="001714E1">
        <w:rPr>
          <w:color w:val="000000" w:themeColor="text1"/>
          <w:sz w:val="22"/>
          <w:szCs w:val="22"/>
          <w:lang w:val="lt-LT"/>
        </w:rPr>
        <w:t>. Tiekėjai gali remtis kitų ūkio subjektų pajėgumais, neatsižvelgdami į tai, kokio teisinio pobūdžio yra jų ryšiai. Šiuo atveju tiekėjai privalo įrodyti perkančiajai organizacijai, kad vykdant pirkimo sutartį tie ištekliai jiems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Tiekėjas gali remtis tik tokiais ūkio subjekto pajėgumais, kuriais jis gali disponuoti sutarties vykdymo metu. Disponavimas sutarties vykdymo metu gali būti siejamas tik su galimybe faktiškai perimti, paskolinti tretiesiems asmenims priklausančias turtines ir neturtines vertybes ir jomis naudotis. Tiekėjas negali perimti ir disponuoti tais kito ūkio subjekto veiklos rodikliais ir (ar) patirtimi, kurie pagal savo pobūdį yra neatsiejamai susiję su jų turėtoju ir kurių neįmanoma faktiškai perduoti kitiems asmenims naudoti (pavyzdžiui, pajamų, pelno rodikliai).</w:t>
      </w:r>
    </w:p>
    <w:p w14:paraId="701F7F2C" w14:textId="3602D6DF"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3.</w:t>
      </w:r>
      <w:r w:rsidR="00A36E33">
        <w:rPr>
          <w:color w:val="000000" w:themeColor="text1"/>
          <w:sz w:val="22"/>
          <w:szCs w:val="22"/>
          <w:lang w:val="lt-LT"/>
        </w:rPr>
        <w:t>5</w:t>
      </w:r>
      <w:r w:rsidRPr="001714E1">
        <w:rPr>
          <w:color w:val="000000" w:themeColor="text1"/>
          <w:sz w:val="22"/>
          <w:szCs w:val="22"/>
          <w:lang w:val="lt-LT"/>
        </w:rPr>
        <w:t xml:space="preserve">. Savo pasiūlyme tiekėjas turi nurodyti, kokius subtiekėjus / subteikėjus / subrangovus jis ketina pasitelkti, jei pasitelks. </w:t>
      </w:r>
    </w:p>
    <w:p w14:paraId="035EBCD7" w14:textId="01CB0833"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3.</w:t>
      </w:r>
      <w:r w:rsidR="00A36E33">
        <w:rPr>
          <w:color w:val="000000" w:themeColor="text1"/>
          <w:sz w:val="22"/>
          <w:szCs w:val="22"/>
          <w:lang w:val="lt-LT"/>
        </w:rPr>
        <w:t>6</w:t>
      </w:r>
      <w:r w:rsidRPr="001714E1">
        <w:rPr>
          <w:color w:val="000000" w:themeColor="text1"/>
          <w:sz w:val="22"/>
          <w:szCs w:val="22"/>
          <w:lang w:val="lt-LT"/>
        </w:rPr>
        <w:t>. Tiekėjo pasiūlymas atmetamas, jeigu apie nustatytų reikalavimų atitikimą jis pateikė melagingą informaciją, kurią perkančioji organizacija gali įrodyti bet kokiomis teisėtomis priemonėmis.</w:t>
      </w:r>
    </w:p>
    <w:p w14:paraId="7E47EF06" w14:textId="77777777" w:rsidR="003D1186" w:rsidRPr="001714E1" w:rsidRDefault="003D1186">
      <w:pPr>
        <w:pBdr>
          <w:top w:val="nil"/>
          <w:left w:val="nil"/>
          <w:bottom w:val="nil"/>
          <w:right w:val="nil"/>
          <w:between w:val="nil"/>
        </w:pBdr>
        <w:spacing w:after="40"/>
        <w:jc w:val="both"/>
        <w:rPr>
          <w:color w:val="000000" w:themeColor="text1"/>
          <w:sz w:val="22"/>
          <w:szCs w:val="22"/>
          <w:lang w:val="lt-LT"/>
        </w:rPr>
      </w:pPr>
    </w:p>
    <w:p w14:paraId="28A9B1E4" w14:textId="77777777" w:rsidR="003D1186" w:rsidRPr="001714E1" w:rsidRDefault="004E0974" w:rsidP="0043415D">
      <w:pPr>
        <w:pStyle w:val="Sraopastraipa"/>
        <w:numPr>
          <w:ilvl w:val="0"/>
          <w:numId w:val="36"/>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lastRenderedPageBreak/>
        <w:t>ŪKIO SUBJEKTŲ GRUPĖS DALYVAVIMAS PIRKIMO PROCEDŪROSE</w:t>
      </w:r>
    </w:p>
    <w:p w14:paraId="111A4349"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3793F7A0"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28F8021"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4.2. Perkančioji organizacija nereikalauja, kad ūkio subjektų grupės pateiktą pasiūlymą pripažinus geriausiu ir perkančiajai organizacijai pasiūlius sudaryti pirkimo sutartį, ši ūkio subjektų grupė įgautų tam tikrą teisinę formą.</w:t>
      </w:r>
    </w:p>
    <w:p w14:paraId="47EB4175" w14:textId="77777777" w:rsidR="003D1186" w:rsidRPr="001714E1" w:rsidRDefault="004E0974" w:rsidP="0043415D">
      <w:pPr>
        <w:pStyle w:val="Sraopastraipa"/>
        <w:numPr>
          <w:ilvl w:val="0"/>
          <w:numId w:val="36"/>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PASIŪLYMŲ RENGIMAS, PATEIKIMAS, KEITIMAS</w:t>
      </w:r>
    </w:p>
    <w:p w14:paraId="273AF647"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1C06D44B"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5.1. Tiekėjas gali pateikti tik vieną pasiūlymą. Jei tiekėjas pateikia daugiau kaip vieną pasiūlymą arba ūkio subjektų grupės dalyvis dalyvauja teikiant kelis pasiūlymus, visi tokie pasiūlymai bus atmesti.</w:t>
      </w:r>
    </w:p>
    <w:p w14:paraId="4D0AF432"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5.2. Tiekėjas negali pateikti alternatyvių pasiūlymų. Tiekėjui pateikus alternatyvų pasiūlymą, jo pasiūlymas ir alternatyvus pasiūlymas (alternatyvūs pasiūlymai) bus atmesti.</w:t>
      </w:r>
    </w:p>
    <w:p w14:paraId="38470FC9"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193561E5"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5.4. Pasiūlymas turi būti pateiktas iki CVP IS nurodyto pasiūlymų pateikimo termino pabaigos.</w:t>
      </w:r>
    </w:p>
    <w:p w14:paraId="2FF959CC"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5.5. Susipažinti su pirkimo dokumentais tiekėjai turi teisę iki pasiūlymų pateikimo termino pabaigos.</w:t>
      </w:r>
    </w:p>
    <w:p w14:paraId="0BF6A527"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5.6. Pateikdamas pasiūlymą, tiekėjas sutinka su šiais pirkimo dokumentais ir patvirtina, kad jo pasiūlyme pateikta informacija yra teisinga ir apima viską, ko reikia tinkamam pirkimo sutarties įvykdymui.</w:t>
      </w:r>
    </w:p>
    <w:p w14:paraId="102A8BEF"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p w14:paraId="4B46FD3B"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5.8. 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7D6D9D1E"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5.9.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w:t>
      </w:r>
    </w:p>
    <w:p w14:paraId="71317C2F"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5.10. Perkančioji organizacija turi teisę pratęsti pasiūlymo pateikimo terminą. Apie naują pasiūlymų pateikimo terminą perkančioji organizacija paskelbia CVP IS ir praneša prie pirkimo CVP IS prisijungusiems tiekėjams.</w:t>
      </w:r>
    </w:p>
    <w:p w14:paraId="127613AF" w14:textId="0E6E7BB0"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5.11. Pasiūlymas turi būti pateikiamas CVP IS priemonėmis užpildant pasiūlymo formą ir prie jos pridedant visus pasiūlymo formoje rei</w:t>
      </w:r>
      <w:r w:rsidR="00E50530" w:rsidRPr="001714E1">
        <w:rPr>
          <w:color w:val="000000" w:themeColor="text1"/>
          <w:sz w:val="22"/>
          <w:szCs w:val="22"/>
          <w:lang w:val="lt-LT"/>
        </w:rPr>
        <w:t>kalaujamus pateikti dokumentus.</w:t>
      </w:r>
    </w:p>
    <w:p w14:paraId="56DDD6BF"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5.12. Tiekėjo pasiūlymą sudaro CVP IS priemonėmis pateiktos informacijos ir dokumentų visuma.</w:t>
      </w:r>
    </w:p>
    <w:p w14:paraId="178443BE"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5.13. Perkančioji organizacija nereikalauja pasiūlymą pasirašyti saugiu elektroniniu parašu.</w:t>
      </w:r>
    </w:p>
    <w:p w14:paraId="48278825"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lastRenderedPageBreak/>
        <w:tab/>
        <w:t xml:space="preserve">5.14. 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9ECF28"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5.15.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7A7DF197"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 xml:space="preserve"> </w:t>
      </w:r>
      <w:r w:rsidRPr="001714E1">
        <w:rPr>
          <w:color w:val="000000" w:themeColor="text1"/>
          <w:sz w:val="22"/>
          <w:szCs w:val="22"/>
          <w:lang w:val="lt-LT"/>
        </w:rPr>
        <w:tab/>
        <w:t xml:space="preserve">5.16. Kol nesibaigė pasiūlymų galiojimo laikas, perkančioji organizacija turi teisę prašyti CVP IS priemonėmis, kad tiekėjai pratęstų jų galiojimą iki konkrečiai nurodyto laiko. Tiekėjas CVP IS priemonėmis tokį prašymą gali atmesti. </w:t>
      </w:r>
    </w:p>
    <w:p w14:paraId="3973533A" w14:textId="77777777" w:rsidR="003D1186" w:rsidRPr="001714E1" w:rsidRDefault="004E0974" w:rsidP="0043415D">
      <w:pPr>
        <w:pStyle w:val="Sraopastraipa"/>
        <w:numPr>
          <w:ilvl w:val="0"/>
          <w:numId w:val="36"/>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PASIŪLYMŲ ŠIFRAVIMAS</w:t>
      </w:r>
    </w:p>
    <w:p w14:paraId="184CA673"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4F9A3D1A"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6.1. Tiekėjo teikiamas pasiūlymas gali būti užšifruojamas. Tiekėjas, nusprendęs pateikti užšifruotą pasiūlymą, turi:</w:t>
      </w:r>
    </w:p>
    <w:p w14:paraId="6B26F88B"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http://vpt.lrv.lt/lt/pasiulymu-sifravimas.</w:t>
      </w:r>
    </w:p>
    <w:p w14:paraId="5119CE20"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059589"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4CA4A42" w14:textId="77777777" w:rsidR="003D1186" w:rsidRPr="001714E1" w:rsidRDefault="004E0974" w:rsidP="00EC2F94">
      <w:p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7. PASIŪLYMŲ GALIOJIMO UŽTIKRINIMAS</w:t>
      </w:r>
    </w:p>
    <w:p w14:paraId="7482A021" w14:textId="77777777" w:rsidR="003D1186" w:rsidRPr="001714E1" w:rsidRDefault="004E0974" w:rsidP="003008D2">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7.1. Pasiūlymo galiojimo užtikrinimas nereikalaujamas. </w:t>
      </w:r>
    </w:p>
    <w:p w14:paraId="52460381" w14:textId="77777777" w:rsidR="003008D2" w:rsidRPr="001714E1" w:rsidRDefault="003008D2" w:rsidP="003008D2">
      <w:pPr>
        <w:pBdr>
          <w:top w:val="nil"/>
          <w:left w:val="nil"/>
          <w:bottom w:val="nil"/>
          <w:right w:val="nil"/>
          <w:between w:val="nil"/>
        </w:pBdr>
        <w:spacing w:after="40"/>
        <w:jc w:val="both"/>
        <w:rPr>
          <w:color w:val="000000" w:themeColor="text1"/>
          <w:sz w:val="22"/>
          <w:szCs w:val="22"/>
          <w:lang w:val="lt-LT"/>
        </w:rPr>
      </w:pPr>
    </w:p>
    <w:p w14:paraId="63014CE5" w14:textId="77777777" w:rsidR="003D1186" w:rsidRPr="001714E1" w:rsidRDefault="004E0974" w:rsidP="00FA3F49">
      <w:pPr>
        <w:pStyle w:val="Sraopastraipa"/>
        <w:numPr>
          <w:ilvl w:val="0"/>
          <w:numId w:val="39"/>
        </w:numPr>
        <w:pBdr>
          <w:top w:val="nil"/>
          <w:left w:val="nil"/>
          <w:bottom w:val="nil"/>
          <w:right w:val="nil"/>
          <w:between w:val="nil"/>
        </w:pBdr>
        <w:spacing w:after="40"/>
        <w:jc w:val="center"/>
        <w:rPr>
          <w:color w:val="000000" w:themeColor="text1"/>
          <w:sz w:val="22"/>
          <w:szCs w:val="22"/>
          <w:lang w:val="lt-LT"/>
        </w:rPr>
      </w:pPr>
      <w:r w:rsidRPr="001714E1">
        <w:rPr>
          <w:color w:val="000000" w:themeColor="text1"/>
          <w:sz w:val="22"/>
          <w:szCs w:val="22"/>
          <w:lang w:val="lt-LT"/>
        </w:rPr>
        <w:t>PAVYZDŽIŲ PATEIKIMAS</w:t>
      </w:r>
    </w:p>
    <w:p w14:paraId="61FDE0B4"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8.1. Siūlomo pirkimo objekto pavyzdžiai nereikalaujami.</w:t>
      </w:r>
    </w:p>
    <w:p w14:paraId="63A24B94" w14:textId="77777777" w:rsidR="003D1186" w:rsidRPr="001714E1" w:rsidRDefault="003D1186">
      <w:pPr>
        <w:pBdr>
          <w:top w:val="nil"/>
          <w:left w:val="nil"/>
          <w:bottom w:val="nil"/>
          <w:right w:val="nil"/>
          <w:between w:val="nil"/>
        </w:pBdr>
        <w:spacing w:after="40"/>
        <w:jc w:val="both"/>
        <w:rPr>
          <w:color w:val="000000" w:themeColor="text1"/>
          <w:sz w:val="22"/>
          <w:szCs w:val="22"/>
          <w:lang w:val="lt-LT"/>
        </w:rPr>
      </w:pPr>
    </w:p>
    <w:p w14:paraId="643A6613" w14:textId="77777777" w:rsidR="003D1186"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PIRKIMO DOKUMENTŲ PAAIŠKINIMAS IR PATIKSLINIMAS</w:t>
      </w:r>
    </w:p>
    <w:p w14:paraId="2F6AC3AA"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2DE125A7"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9.1. Tiekėjas tik CVP IS susirašinėjimo priemonėmis gali prašyti, kad perkančioji organizacija paaiškintų ar pataisytų pirkimo dokumentus. </w:t>
      </w:r>
    </w:p>
    <w:p w14:paraId="316E49CA" w14:textId="5700845D"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9.2. Perkančioji organizacija atsako tik CVP IS susirašinėjimo priemonėmis į kiekvieną tiekėjo rašytinį prašymą dėl pirkimo dokumentų, jei prašymas yra pateiktas likus ne mažiau kaip </w:t>
      </w:r>
      <w:r w:rsidR="00A36E33">
        <w:rPr>
          <w:color w:val="000000" w:themeColor="text1"/>
          <w:sz w:val="22"/>
          <w:szCs w:val="22"/>
          <w:lang w:val="lt-LT"/>
        </w:rPr>
        <w:t>2 darbo</w:t>
      </w:r>
      <w:r w:rsidRPr="001714E1">
        <w:rPr>
          <w:color w:val="000000" w:themeColor="text1"/>
          <w:sz w:val="22"/>
          <w:szCs w:val="22"/>
          <w:lang w:val="lt-LT"/>
        </w:rPr>
        <w:t xml:space="preserve"> dienoms iki pasiūlymų pateikimo termino pabaigos.</w:t>
      </w:r>
    </w:p>
    <w:p w14:paraId="6F11A737"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9.3. Tiekėjo prašymu, (pateiktu tik CVP IS susirašinėjimo priemonėmis) papildomi pirkimo dokumentai (paaiškinimai ar pataisymai) pateikiami CVP IS priemonėmis ne vėliau kaip likus 1 darbo dienai </w:t>
      </w:r>
      <w:r w:rsidRPr="001714E1">
        <w:rPr>
          <w:color w:val="000000" w:themeColor="text1"/>
          <w:sz w:val="22"/>
          <w:szCs w:val="22"/>
          <w:lang w:val="lt-LT"/>
        </w:rPr>
        <w:lastRenderedPageBreak/>
        <w:t>iki pasiūlymų pateikimo termino pabaigos, jei jų paprašyta laiku. Paaiškinimai teikiami per 2 darbo dienas nuo klausimų gavimo dienos. Paaiškinimai ar pataisymai yra neatsiejama pirkimo dokumentų dalis.</w:t>
      </w:r>
    </w:p>
    <w:p w14:paraId="1348EB35"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9.4. Perkančioji organizacija, paaiškindama ar pataisydama pirkimo dokumentus, privalo užtikrinti tiekėjų anonimiškumą, t. y. privalo užtikrinti, kad tiekėjas nesužinotų kitų tiekėjų, dalyvaujančių pirkimo procedūrose, pavadinimų ir kitų rekvizitų.</w:t>
      </w:r>
    </w:p>
    <w:p w14:paraId="6F741E67"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9.5. Nesibaigus pirkimo pasiūlymų pateikimo terminui, perkančioji organizacija savo iniciatyva gali paaiškinti (pataisyti) pirkimo dokumentus CVP IS priemonėmis.</w:t>
      </w:r>
    </w:p>
    <w:p w14:paraId="54BF4091"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9.6. Tuo atveju, kai pataisoma skelbime apie pirkimą paskelbta informacija (jei taikomas), perkančioji organizacija privalo paskelbti skelbimo apie pirkimą pataisą ir prireikus pratęsti pasiūlymų pateikimo terminą protingumo kriterijų atitinkančiam terminui, per kurį tiekėjai, rengdami pasiūlymus, galėtų atsižvelgti į patikslinimus.</w:t>
      </w:r>
    </w:p>
    <w:p w14:paraId="481CCAEC"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9.7. Bet kokia informacija, konkurso sąlygų paaiškinimai, pranešimai ar kitas perkančiosios organizacijos ir tiekėjo susirašinėjimas yra vykdomas tik CVP IS susirašinėjimo priemonėmis.</w:t>
      </w:r>
    </w:p>
    <w:p w14:paraId="13A1AE2F"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9.8. Perkančioji organizacija nerengs susitikimų su tiekėjais.</w:t>
      </w:r>
    </w:p>
    <w:p w14:paraId="3CA3EA83" w14:textId="77777777" w:rsidR="003D1186" w:rsidRPr="001714E1" w:rsidRDefault="003D1186">
      <w:pPr>
        <w:pBdr>
          <w:top w:val="nil"/>
          <w:left w:val="nil"/>
          <w:bottom w:val="nil"/>
          <w:right w:val="nil"/>
          <w:between w:val="nil"/>
        </w:pBdr>
        <w:spacing w:after="40"/>
        <w:jc w:val="both"/>
        <w:rPr>
          <w:color w:val="000000" w:themeColor="text1"/>
          <w:sz w:val="22"/>
          <w:szCs w:val="22"/>
          <w:lang w:val="lt-LT"/>
        </w:rPr>
      </w:pPr>
    </w:p>
    <w:p w14:paraId="77686839" w14:textId="77777777" w:rsidR="003D1186"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SUSIPAŽINIMAS SU GAUTAIS PASIŪLYMAIS</w:t>
      </w:r>
    </w:p>
    <w:p w14:paraId="7B733B3B"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0EB42F43" w14:textId="412610CB" w:rsidR="003D1186" w:rsidRPr="001714E1" w:rsidRDefault="004E0974" w:rsidP="00CB0717">
      <w:pPr>
        <w:pBdr>
          <w:top w:val="nil"/>
          <w:left w:val="nil"/>
          <w:bottom w:val="nil"/>
          <w:right w:val="nil"/>
          <w:between w:val="nil"/>
        </w:pBdr>
        <w:jc w:val="both"/>
        <w:rPr>
          <w:color w:val="000000" w:themeColor="text1"/>
          <w:sz w:val="22"/>
          <w:szCs w:val="22"/>
          <w:lang w:val="lt-LT"/>
        </w:rPr>
      </w:pPr>
      <w:r w:rsidRPr="001714E1">
        <w:rPr>
          <w:color w:val="000000" w:themeColor="text1"/>
          <w:sz w:val="22"/>
          <w:szCs w:val="22"/>
          <w:lang w:val="lt-LT"/>
        </w:rPr>
        <w:tab/>
        <w:t xml:space="preserve">10.1. Pirminis susipažinimas su CVP IS priemonėmis pateiktais tiekėjų pasiūlymais vyks </w:t>
      </w:r>
      <w:r w:rsidR="002B1726">
        <w:rPr>
          <w:color w:val="000000" w:themeColor="text1"/>
          <w:sz w:val="22"/>
          <w:szCs w:val="22"/>
          <w:lang w:val="lt-LT"/>
        </w:rPr>
        <w:t>30</w:t>
      </w:r>
      <w:r w:rsidRPr="001714E1">
        <w:rPr>
          <w:color w:val="000000" w:themeColor="text1"/>
          <w:sz w:val="22"/>
          <w:szCs w:val="22"/>
          <w:lang w:val="lt-LT"/>
        </w:rPr>
        <w:t xml:space="preserve"> min. po CVP IS nurodytos pasiūlymų pateikimo termino pabaigos.</w:t>
      </w:r>
    </w:p>
    <w:p w14:paraId="3185D550" w14:textId="77777777" w:rsidR="003D1186" w:rsidRPr="001714E1" w:rsidRDefault="004E0974" w:rsidP="00CB0717">
      <w:pPr>
        <w:pBdr>
          <w:top w:val="nil"/>
          <w:left w:val="nil"/>
          <w:bottom w:val="nil"/>
          <w:right w:val="nil"/>
          <w:between w:val="nil"/>
        </w:pBdr>
        <w:jc w:val="both"/>
        <w:rPr>
          <w:color w:val="000000" w:themeColor="text1"/>
          <w:sz w:val="22"/>
          <w:szCs w:val="22"/>
          <w:lang w:val="lt-LT"/>
        </w:rPr>
      </w:pPr>
      <w:r w:rsidRPr="001714E1">
        <w:rPr>
          <w:color w:val="000000" w:themeColor="text1"/>
          <w:sz w:val="22"/>
          <w:szCs w:val="22"/>
          <w:lang w:val="lt-LT"/>
        </w:rPr>
        <w:tab/>
        <w:t>10.2. Pirminio susipažinimo su CVP IS priemonėmis pateiktais pasiūlymais procedūroje pasiūlymus pateikę tiekėjai nedalyvauja.</w:t>
      </w:r>
    </w:p>
    <w:p w14:paraId="3C7F9F69" w14:textId="0044C38F" w:rsidR="003D1186" w:rsidRPr="001714E1" w:rsidRDefault="004E0974" w:rsidP="0069646F">
      <w:pPr>
        <w:pBdr>
          <w:top w:val="nil"/>
          <w:left w:val="nil"/>
          <w:bottom w:val="nil"/>
          <w:right w:val="nil"/>
          <w:between w:val="nil"/>
        </w:pBdr>
        <w:jc w:val="both"/>
        <w:rPr>
          <w:color w:val="000000" w:themeColor="text1"/>
          <w:sz w:val="22"/>
          <w:szCs w:val="22"/>
          <w:lang w:val="lt-LT"/>
        </w:rPr>
      </w:pPr>
      <w:r w:rsidRPr="001714E1">
        <w:rPr>
          <w:color w:val="000000" w:themeColor="text1"/>
          <w:sz w:val="22"/>
          <w:szCs w:val="22"/>
          <w:lang w:val="lt-LT"/>
        </w:rPr>
        <w:tab/>
        <w:t>10.3. Pirminio susipažinimo su CVP IS priemonėmis pateiktais pasiūlymais posėdžio metu nustatomas pasiūlymą pateikusio tiekėjo pavadinimas, pasiūlyme nurodyta kaina ir patikrinama, ar yra pateiktas pasiūlymo galiojimo užtikrinimas (jei jo reikalaujama). Ši informacija CVP IS priemonėmis išsiunčiama pasiūlymus pateikusiems tiekėjams.</w:t>
      </w:r>
      <w:r w:rsidRPr="001714E1">
        <w:rPr>
          <w:color w:val="000000" w:themeColor="text1"/>
          <w:sz w:val="22"/>
          <w:szCs w:val="22"/>
          <w:lang w:val="lt-LT"/>
        </w:rPr>
        <w:tab/>
      </w:r>
    </w:p>
    <w:p w14:paraId="071363ED" w14:textId="77777777" w:rsidR="003D1186"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PASIŪLYMŲ NAGRINĖJIMAS</w:t>
      </w:r>
    </w:p>
    <w:p w14:paraId="0DED3A57"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60E3DAC5"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11.1. Pateiktus pasiūlymus nagrinėja, vertina ir palygina Komisija arba pirkimo organizatorius.</w:t>
      </w:r>
    </w:p>
    <w:p w14:paraId="204C9621"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11.2. 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35282C4E"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11.3. Jei šiose pirkimo sąlygose buvo nustatyti reikalavimai tiekėjui ir reikalauta EBVPD, įvertinama jame pateikta informacija ir priimamas sprendimas dėl kiekvieno pasiūlymą pateikusio dalyvio atitikties reikalavimams.</w:t>
      </w:r>
    </w:p>
    <w:p w14:paraId="61388EA4"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11.4. Jei šiose pirkimo sąlygose buvo numatyta, kad dokumentų, patvirtinančių tiekėjo atitiktį keliamiems reikalavimams, bus prašoma tik iš galimo laimėtojo, netaikant reikalavimų dėl EBVPD, toliau vykdoma 11.6. punkte nurodoma procedūra.</w:t>
      </w:r>
    </w:p>
    <w:p w14:paraId="51C50F68"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11.5. 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0FECDCDB"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11.6. Jei tiekėjas nebuvo pašalintas – vertinama, ar jo siūlomas pirkimo objektas atitinka nustatytus reikalavimus ir ar tiekėjo pasiūlyta kaina nėra per didelė ir perkanči</w:t>
      </w:r>
      <w:r w:rsidR="00627910" w:rsidRPr="001714E1">
        <w:rPr>
          <w:color w:val="000000" w:themeColor="text1"/>
          <w:sz w:val="22"/>
          <w:szCs w:val="22"/>
          <w:lang w:val="lt-LT"/>
        </w:rPr>
        <w:t xml:space="preserve">ajai organizacijai nepriimtina. </w:t>
      </w:r>
    </w:p>
    <w:p w14:paraId="0CE16965"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11.7. Perkančioji organizacija gali raštu CVP IS priemonėmis prašyti, kad dalyviai paaiškintų savo pasiūlymus, tačiau ji negali prašyti, siūlyti arba leisti pakeisti pasiūlymo, pateikto konkurso metu, esmės – pakeisti kainą arba padaryti kitų pakeitimų, dėl kurių pirkimo dokumentų reikalavimų neatitinkantis pasiūlymas taptų atitinkantis pirkimo dokumentų reikalavimus.</w:t>
      </w:r>
    </w:p>
    <w:p w14:paraId="3E950522"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11.8. Perkančioji organizacija,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75F2C117" w14:textId="77777777" w:rsidR="003D1186" w:rsidRPr="001714E1" w:rsidRDefault="004E0974" w:rsidP="00CB0717">
      <w:pPr>
        <w:pBdr>
          <w:top w:val="nil"/>
          <w:left w:val="nil"/>
          <w:bottom w:val="nil"/>
          <w:right w:val="nil"/>
          <w:between w:val="nil"/>
        </w:pBdr>
        <w:jc w:val="both"/>
        <w:rPr>
          <w:color w:val="000000" w:themeColor="text1"/>
          <w:sz w:val="22"/>
          <w:szCs w:val="22"/>
          <w:lang w:val="lt-LT"/>
        </w:rPr>
      </w:pPr>
      <w:r w:rsidRPr="001714E1">
        <w:rPr>
          <w:color w:val="000000" w:themeColor="text1"/>
          <w:sz w:val="22"/>
          <w:szCs w:val="22"/>
          <w:lang w:val="lt-LT"/>
        </w:rPr>
        <w:lastRenderedPageBreak/>
        <w:tab/>
        <w:t>11.9. Iškilus klausimams dėl pasiūlymų turinio ir pirkimo komisijai paprašius raštu CVP IS priemonėmis, tiekėjai privalo pateikti raštu CVP IS priemonėmis papildomus paaiškinimus nekeisdami pasiūlymo. Jeigu tiekėjas savo pasiūlyme pateikia reikalaujamų dokumentų tinkamai patvirtintas kopijas, perkančioji organizacija turi teisę prašyti tiekėjo, kad jis pirkimo komisijai parodytų atitinkamų dokumentų originalus.</w:t>
      </w:r>
    </w:p>
    <w:p w14:paraId="7CE68417" w14:textId="77777777" w:rsidR="003D1186" w:rsidRPr="001714E1" w:rsidRDefault="008C08C9" w:rsidP="00CB0717">
      <w:pPr>
        <w:pBdr>
          <w:top w:val="nil"/>
          <w:left w:val="nil"/>
          <w:bottom w:val="nil"/>
          <w:right w:val="nil"/>
          <w:between w:val="nil"/>
        </w:pBdr>
        <w:jc w:val="both"/>
        <w:rPr>
          <w:color w:val="000000" w:themeColor="text1"/>
          <w:sz w:val="22"/>
          <w:szCs w:val="22"/>
          <w:lang w:val="lt-LT"/>
        </w:rPr>
      </w:pPr>
      <w:r w:rsidRPr="001714E1">
        <w:rPr>
          <w:color w:val="000000" w:themeColor="text1"/>
          <w:sz w:val="22"/>
          <w:szCs w:val="22"/>
          <w:lang w:val="lt-LT"/>
        </w:rPr>
        <w:tab/>
        <w:t>11.10</w:t>
      </w:r>
      <w:r w:rsidR="004E0974" w:rsidRPr="001714E1">
        <w:rPr>
          <w:color w:val="000000" w:themeColor="text1"/>
          <w:sz w:val="22"/>
          <w:szCs w:val="22"/>
          <w:lang w:val="lt-LT"/>
        </w:rPr>
        <w:t xml:space="preserve">. Tiekėjai informuojami apie vertinimo rezultatus (nurodoma, ar pasiūlymas atitiko pirkimo dokumentuose nustatytus reikalavimus, ar tiekėjas pagrindė neįprastai mažą kainą ar sąnaudas (jei taikoma). </w:t>
      </w:r>
    </w:p>
    <w:p w14:paraId="3266668F" w14:textId="77777777" w:rsidR="003D1186" w:rsidRPr="001714E1" w:rsidRDefault="008C08C9">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11.11</w:t>
      </w:r>
      <w:r w:rsidR="004E0974" w:rsidRPr="001714E1">
        <w:rPr>
          <w:color w:val="000000" w:themeColor="text1"/>
          <w:sz w:val="22"/>
          <w:szCs w:val="22"/>
          <w:lang w:val="lt-LT"/>
        </w:rPr>
        <w:t>. Perkančioji organizacija gali nevertinti viso tiekėjo pasiūlymo, jeigu patikrinusi jo dalį nustato, kad pasiūlymas, vadovaujantis jam nustatytais reikalavimais, turi būti atmetamas.</w:t>
      </w:r>
    </w:p>
    <w:p w14:paraId="1D794DB3" w14:textId="77777777" w:rsidR="003D1186" w:rsidRPr="001714E1" w:rsidRDefault="003D1186">
      <w:pPr>
        <w:pBdr>
          <w:top w:val="nil"/>
          <w:left w:val="nil"/>
          <w:bottom w:val="nil"/>
          <w:right w:val="nil"/>
          <w:between w:val="nil"/>
        </w:pBdr>
        <w:spacing w:after="40"/>
        <w:jc w:val="both"/>
        <w:rPr>
          <w:color w:val="000000" w:themeColor="text1"/>
          <w:sz w:val="22"/>
          <w:szCs w:val="22"/>
          <w:lang w:val="lt-LT"/>
        </w:rPr>
      </w:pPr>
    </w:p>
    <w:p w14:paraId="51A68605" w14:textId="77777777" w:rsidR="003D1186"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ELEKTRONINIS AUKCIONAS ARBA DERYBOS</w:t>
      </w:r>
    </w:p>
    <w:p w14:paraId="7C705E48"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7DDDE2A5"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12.1. Elektroninis aukcionas nerengiamas.</w:t>
      </w:r>
    </w:p>
    <w:p w14:paraId="444CC2C3" w14:textId="77777777" w:rsidR="004F2431"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r>
      <w:r w:rsidR="00FE2D79" w:rsidRPr="001714E1">
        <w:rPr>
          <w:color w:val="000000" w:themeColor="text1"/>
          <w:sz w:val="22"/>
          <w:szCs w:val="22"/>
          <w:lang w:val="lt-LT"/>
        </w:rPr>
        <w:t>12.2</w:t>
      </w:r>
      <w:r w:rsidRPr="001714E1">
        <w:rPr>
          <w:color w:val="000000" w:themeColor="text1"/>
          <w:sz w:val="22"/>
          <w:szCs w:val="22"/>
          <w:lang w:val="lt-LT"/>
        </w:rPr>
        <w:t>. Derybos nebus vykdomos.</w:t>
      </w:r>
    </w:p>
    <w:p w14:paraId="3F945829" w14:textId="77777777" w:rsidR="003D1186"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PASIŪLYMŲ ATMETIMO PRIEŽASTYS</w:t>
      </w:r>
    </w:p>
    <w:p w14:paraId="3907032C"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5D118680"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13.1. Perkančioji organizacija atmeta pasiūlymą, jeigu:</w:t>
      </w:r>
    </w:p>
    <w:p w14:paraId="0461BC56"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13.1.1. tiekėjas pasiūlymą ar jo dalį pateikė ne CVP IS priemonėmis;</w:t>
      </w:r>
    </w:p>
    <w:p w14:paraId="3482EEEF"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13.1.2. pasiūlymą pateikęs tiekėjas neatitinka pirkimo dokumentuose nustatytų minimalių kvalifikacijos reikalavimų arba perkančiosios organizacijos prašymu nepatikslino pateiktų netikslių ar neišsamių duomenų apie savo kvalifikaciją CVP IS priemonėmis (jei šiose pirkimo sąlygose keliami reikalavimai tiekėjui); </w:t>
      </w:r>
    </w:p>
    <w:p w14:paraId="1E150970"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13.1.3. pasiūlymas neatitinka pirkimo dokumentuose nustatytų reikalavimų;</w:t>
      </w:r>
    </w:p>
    <w:p w14:paraId="2817D386"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13.1.4. visų dalyvių, kurių pasiūlymai neatmesti dėl kitų priežasčių, buvo pasiūlytos per didelės, perkančiajai organizacijai nepriimtinos kainos;</w:t>
      </w:r>
    </w:p>
    <w:p w14:paraId="351A7A3F"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13.1.5. dalyvis per perkančiosios organizacijos nurodytą terminą neištaiso aritmetinių klaidų ir (ar) nepaaiškina pasiūlymo. Šiuo atveju jo pasiūlymas atmetamas kaip neatitinkantis pirkimo dokumentuose nustatytų reikalavimų;</w:t>
      </w:r>
    </w:p>
    <w:p w14:paraId="53D09010"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13.1.6. pateiktame pasiūlyme nurodyta kaina yra neįprastai maža ir dalyvis, perkančiosios organizacijos prašymu, nepateikia tinkamų kainos pagrįstumo įrodymų (jei šiose pirkimo sąlygose numatytas neįprastai mažos kainos nagrinėjimas);</w:t>
      </w:r>
    </w:p>
    <w:p w14:paraId="0333931A"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13.1.7. tiekėjas, apie nustatytų reikalavimų atitikimą, yra pateikęs melagingą informaciją, kurią perkančioji organizacija gali įrodyti bet kokiomis teisėtomis priemonėmis;</w:t>
      </w:r>
    </w:p>
    <w:p w14:paraId="6C9F0563"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13.1.8.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2B9EA8F8"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13.1.9. 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perkančiosios organizacijos prašymu jų nepateikė per perkančiosios organizacijos nurodytą terminą.</w:t>
      </w:r>
    </w:p>
    <w:p w14:paraId="00C50232"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13.2. Apie pasiūlymo atmetimą ir tokio atmetimo priežastis tiekėjas informuojamas raštu CVP IS priemonėmis.</w:t>
      </w:r>
    </w:p>
    <w:p w14:paraId="7CE998BD" w14:textId="77777777" w:rsidR="003D1186"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PASIŪLYMŲ VERTINIMAS</w:t>
      </w:r>
    </w:p>
    <w:p w14:paraId="28958069"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0A6C140A" w14:textId="77777777" w:rsidR="00BB7631" w:rsidRPr="001714E1" w:rsidRDefault="004E0974" w:rsidP="00BB7631">
      <w:pPr>
        <w:pStyle w:val="Body2"/>
        <w:ind w:right="425" w:firstLine="709"/>
        <w:rPr>
          <w:rFonts w:cs="Times New Roman"/>
          <w:color w:val="000000" w:themeColor="text1"/>
          <w:lang w:val="lt-LT"/>
        </w:rPr>
      </w:pPr>
      <w:r w:rsidRPr="001714E1">
        <w:rPr>
          <w:rFonts w:cs="Times New Roman"/>
          <w:color w:val="000000" w:themeColor="text1"/>
          <w:lang w:val="lt-LT"/>
        </w:rPr>
        <w:tab/>
        <w:t xml:space="preserve">14.1. </w:t>
      </w:r>
      <w:r w:rsidR="00BB7631" w:rsidRPr="001714E1">
        <w:rPr>
          <w:rFonts w:cs="Times New Roman"/>
          <w:color w:val="000000" w:themeColor="text1"/>
          <w:lang w:val="lt-LT"/>
        </w:rPr>
        <w:t xml:space="preserve">Perkančioji organizacija ekonomiškai naudingiausią pasiūlymą išrenka pagal mažiausią kainą. </w:t>
      </w:r>
    </w:p>
    <w:p w14:paraId="70CA1A93" w14:textId="77777777" w:rsidR="003D1186"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PASIŪLYMŲ EILĖ IR LAIMĖTOJO NUSTATYMAS</w:t>
      </w:r>
    </w:p>
    <w:p w14:paraId="146A6454"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5097A5C9"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15.1. Išnagrinėjusi, įvertinusi ir palyginusi pateiktus pasiūlymus, Komisija nustato pasiūlymų eilę ir laimėjusį pasiūlymą bei priima sprendimą dėl sutarties sudarymo.</w:t>
      </w:r>
    </w:p>
    <w:p w14:paraId="64BFDD7E"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lastRenderedPageBreak/>
        <w:tab/>
        <w:t>15.2. Pasiūlymai eilėje surašomi kainos didėjimo tvarka. Jeigu kelių pateiktų pasiūlymų kainos yra vienodos, nustatant pasiūlymų eilę pirmesnis į šią eilę įrašomas tiekėjas, kurio pasiūlymas CVP IS priemonėmis pateiktas anksčiausiai.</w:t>
      </w:r>
    </w:p>
    <w:p w14:paraId="2FA123EF"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3EC56A6"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15.4. Tais atvejais, kai pasiūlymą pateikė tik vienas tiekėjas, pasiūlymų eilė nenustatoma ir jo pasiūlymas laikomas laimėjusiu, jeigu nebuvo atmestas pagal šių pirkimo dokumentų sąlygas.</w:t>
      </w:r>
    </w:p>
    <w:p w14:paraId="2CC4FB71"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15.5. Apie pasiūlymų eilės ir laimėjusio pasiūlymo nustatymą ir apie sprendimą sudaryti pirkimo sutartį, nedelsiant, bet ne vėliau kaip per 3 darbo dienas nuo sprendimo priėmimo, raštu CVP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1BEEEF6D"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15.6. Pirkimo sutartis sudaroma netaikant pirkimo sutarties sudarymo atidėjimo termino.</w:t>
      </w:r>
    </w:p>
    <w:p w14:paraId="3863E61D"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15.7. Jeigu tiekėjas, kuriam buvo pasiūlyta sudaryti pirkimo sutartį, raštu atsisako ją sudaryti arba nepateikia pirkimo dokumentuose nustatyto pirkimo sutarties įvykdymo užtikrinimo (jei reikalaujama pirkimo sąlygų priede),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B7FC53E" w14:textId="77777777" w:rsidR="003D1186" w:rsidRPr="001714E1" w:rsidRDefault="003D1186">
      <w:pPr>
        <w:pBdr>
          <w:top w:val="nil"/>
          <w:left w:val="nil"/>
          <w:bottom w:val="nil"/>
          <w:right w:val="nil"/>
          <w:between w:val="nil"/>
        </w:pBdr>
        <w:spacing w:after="40"/>
        <w:jc w:val="both"/>
        <w:rPr>
          <w:color w:val="000000" w:themeColor="text1"/>
          <w:sz w:val="22"/>
          <w:szCs w:val="22"/>
          <w:lang w:val="lt-LT"/>
        </w:rPr>
      </w:pPr>
    </w:p>
    <w:p w14:paraId="1FBECC25" w14:textId="77777777" w:rsidR="00707319"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PRETENZIJŲ IR SKUNDŲ NAGRINĖJIMAS</w:t>
      </w:r>
    </w:p>
    <w:p w14:paraId="75AA5B37"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237A3A87"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16.1. Tiekėjas, kuris mano, kad perkančioji organizacija nesilaikė Viešųjų pirkimų įstatymo reikalavimų ir tuo pažeidė ar pažeis jo teisėtus interesus, turi teisę iki pirkimo sutarties sudarymo raštu CVP IS priemonėmis pareikšti pretenziją perkančiajai organizacijai dėl perkančiosios organizacijos veiksmų ar priimtų sprendimų. Pretenzijos pateikimas yra privaloma iki teisminė ginčo nagrinėjimo stadija.</w:t>
      </w:r>
    </w:p>
    <w:p w14:paraId="2324161A"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16.2. Pretenzija pateikiama perkančiajai organizacijai raštu CVP IS priemonėmis. Tiekėjas turi teisę pateikti pretenziją perkančiajai organizacijai per:</w:t>
      </w:r>
    </w:p>
    <w:p w14:paraId="3A709ABE"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16.2.1. per 5 darbo dienas nuo perkančiosios organizacijos pranešimo raštu apie jos priimtą sprendimą išsiuntimo tiekėjams dienos;</w:t>
      </w:r>
    </w:p>
    <w:p w14:paraId="0CED46D0"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16.2.2. per 5 darbo dienas nuo paskelbimo apie perkančiosios organizacijos priimtą sprendimą dienos, jeigu Viešųjų pirkimų įstatyme nėra reikalavimo raštu informuoti tiekėjus apie perkančiosios organizacijos priimtus sprendimus.</w:t>
      </w:r>
    </w:p>
    <w:p w14:paraId="05C26099"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16.3.Perkančioji organizacija nagrinėja tik tas tiekėjų pretenzijas, kurios gautos iki pirkimo sutarties sudarymo. </w:t>
      </w:r>
    </w:p>
    <w:p w14:paraId="0D00888E"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16.4. Perkančioji organizacija, gavusi pretenziją, nedelsdama sustabdo pirkimo procedūrą, kol bus išnagrinėta ši pretenzija ir priimtas sprendimas. Perkančioji organizacija negali sudaryti pirkimo sutarties anksčiau negu po 5 darbo dienų nuo rašytinio pranešimo apie jos priimtą sprendimą išsiuntimo, pretenziją pateikusiam tiekėjui, suinteresuotiems kandidatams ir suinteresuotiems dalyviams, dienos.</w:t>
      </w:r>
    </w:p>
    <w:p w14:paraId="68836130"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133451B8"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16.6. Tiekėjas, pateikęs prašymą ar pareiškęs ieškinį teismui, privalo ne vėliau kaip per 3 darbo dienas pateikti perkančiajai organizacijai prašymo ar ieškinio kopiją su gavimo teisme įrodymais.</w:t>
      </w:r>
    </w:p>
    <w:p w14:paraId="592FCD2B"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16.7. Jeigu dėl tiekėjo prašymo pateikimo ar ieškinio pareiškimo teismui pratęsiami anksčiau tiekėjams pranešti pirkimo procedūrų terminai, apie tai perkančioji organizacija išsiunčia tiekėjams pranešimus ir nurodo terminų pratęsimo priežastis.</w:t>
      </w:r>
    </w:p>
    <w:p w14:paraId="19DED5D9" w14:textId="77777777" w:rsidR="004F2431"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16.8. Perkančioji organizacija, sužinojusi apie teismo sprendimą dėl tiekėjo prašymo ar ieškinio, ne vėliau kaip per 3 darbo dienas raštu informuoja suinteresuotus kandidatus ir suinteresuotus dalyvius apie teismo priimtus sprendimus.</w:t>
      </w:r>
    </w:p>
    <w:p w14:paraId="6EA1E227" w14:textId="77777777" w:rsidR="00707319"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lastRenderedPageBreak/>
        <w:t>PIRKIMO SUTARTIES PASIRAŠYMAS IR SĄLYGOS</w:t>
      </w:r>
    </w:p>
    <w:p w14:paraId="536DF0F2"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3BC15AA4" w14:textId="77777777" w:rsidR="003D1186"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 xml:space="preserve">17.1. Perkančioji organizacija sudaryti pirkimo sutartį raštu kviečia tą dalyvį, kurio pasiūlymas pripažintas laimėjusiu, kartu jam nurodomas laikas, iki kada reikia atvykti sudaryti pirkimo sutarties. </w:t>
      </w:r>
    </w:p>
    <w:p w14:paraId="03BF208C" w14:textId="77777777" w:rsidR="0011474B" w:rsidRPr="001714E1" w:rsidRDefault="004E0974">
      <w:p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ab/>
        <w:t>17.2. Pirkimo sutarties sąlygos pateikiamos pirkimo sąlygų priede „Viešoj</w:t>
      </w:r>
      <w:r w:rsidR="0082280D" w:rsidRPr="001714E1">
        <w:rPr>
          <w:color w:val="000000" w:themeColor="text1"/>
          <w:sz w:val="22"/>
          <w:szCs w:val="22"/>
          <w:lang w:val="lt-LT"/>
        </w:rPr>
        <w:t>o pirkimo sutarties projektas“.</w:t>
      </w:r>
    </w:p>
    <w:p w14:paraId="56503B9A" w14:textId="12E1F3D6" w:rsidR="003D1186" w:rsidRPr="001714E1" w:rsidRDefault="004E0974" w:rsidP="002B1726">
      <w:pPr>
        <w:pBdr>
          <w:top w:val="nil"/>
          <w:left w:val="nil"/>
          <w:bottom w:val="nil"/>
          <w:right w:val="nil"/>
          <w:between w:val="nil"/>
        </w:pBdr>
        <w:spacing w:after="40"/>
        <w:ind w:firstLine="709"/>
        <w:jc w:val="both"/>
        <w:rPr>
          <w:color w:val="000000" w:themeColor="text1"/>
          <w:sz w:val="22"/>
          <w:szCs w:val="22"/>
          <w:lang w:val="lt-LT"/>
        </w:rPr>
      </w:pPr>
      <w:r w:rsidRPr="001714E1">
        <w:rPr>
          <w:color w:val="000000" w:themeColor="text1"/>
          <w:sz w:val="22"/>
          <w:szCs w:val="22"/>
          <w:lang w:val="lt-LT"/>
        </w:rPr>
        <w:t>17.3. Atkreiptinas dėmesys, kad vykdant pirkimo sutartį, pridėtinės vertės mokesčio sąskaitos faktūros, sąskaitos faktūros, kreditiniai ir debetiniai dokumentai bei avansinės sąskaitos turi būti teikiami naudojantis informacinės sistemos „</w:t>
      </w:r>
      <w:r w:rsidR="002B1726">
        <w:rPr>
          <w:color w:val="000000" w:themeColor="text1"/>
          <w:sz w:val="22"/>
          <w:szCs w:val="22"/>
          <w:lang w:val="lt-LT"/>
        </w:rPr>
        <w:t>SABIS</w:t>
      </w:r>
      <w:r w:rsidRPr="001714E1">
        <w:rPr>
          <w:color w:val="000000" w:themeColor="text1"/>
          <w:sz w:val="22"/>
          <w:szCs w:val="22"/>
          <w:lang w:val="lt-LT"/>
        </w:rPr>
        <w:t>“ priemonėmis. Prisijungti prie elektroninės paslaugos „</w:t>
      </w:r>
      <w:r w:rsidR="002B1726">
        <w:rPr>
          <w:color w:val="000000" w:themeColor="text1"/>
          <w:sz w:val="22"/>
          <w:szCs w:val="22"/>
          <w:lang w:val="lt-LT"/>
        </w:rPr>
        <w:t>SABIS</w:t>
      </w:r>
      <w:r w:rsidRPr="001714E1">
        <w:rPr>
          <w:color w:val="000000" w:themeColor="text1"/>
          <w:sz w:val="22"/>
          <w:szCs w:val="22"/>
          <w:lang w:val="lt-LT"/>
        </w:rPr>
        <w:t>“ galima interneto adresu </w:t>
      </w:r>
      <w:hyperlink r:id="rId9" w:history="1">
        <w:r w:rsidR="002B1726" w:rsidRPr="00072606">
          <w:rPr>
            <w:rStyle w:val="Hipersaitas"/>
            <w:sz w:val="22"/>
            <w:szCs w:val="22"/>
            <w:lang w:val="lt-LT"/>
          </w:rPr>
          <w:t>www.sabis.nbfc.</w:t>
        </w:r>
      </w:hyperlink>
      <w:r w:rsidR="002B1726" w:rsidRPr="002B1726">
        <w:rPr>
          <w:lang w:val="lt-LT"/>
        </w:rPr>
        <w:t>l</w:t>
      </w:r>
      <w:r w:rsidR="002B1726">
        <w:rPr>
          <w:lang w:val="lt-LT"/>
        </w:rPr>
        <w:t>t</w:t>
      </w:r>
      <w:r w:rsidRPr="001714E1">
        <w:rPr>
          <w:color w:val="000000" w:themeColor="text1"/>
          <w:sz w:val="22"/>
          <w:szCs w:val="22"/>
          <w:lang w:val="lt-LT"/>
        </w:rPr>
        <w:t xml:space="preserve">. </w:t>
      </w:r>
    </w:p>
    <w:p w14:paraId="5F0B6B3E" w14:textId="77777777" w:rsidR="003D1186" w:rsidRPr="001714E1" w:rsidRDefault="003D1186">
      <w:pPr>
        <w:pBdr>
          <w:top w:val="nil"/>
          <w:left w:val="nil"/>
          <w:bottom w:val="nil"/>
          <w:right w:val="nil"/>
          <w:between w:val="nil"/>
        </w:pBdr>
        <w:spacing w:after="40"/>
        <w:jc w:val="both"/>
        <w:rPr>
          <w:color w:val="000000" w:themeColor="text1"/>
          <w:sz w:val="22"/>
          <w:szCs w:val="22"/>
          <w:lang w:val="lt-LT"/>
        </w:rPr>
      </w:pPr>
    </w:p>
    <w:p w14:paraId="541E23BB" w14:textId="77777777" w:rsidR="00707319" w:rsidRPr="001714E1" w:rsidRDefault="004E0974" w:rsidP="00FA3F49">
      <w:pPr>
        <w:pStyle w:val="Sraopastraipa"/>
        <w:numPr>
          <w:ilvl w:val="0"/>
          <w:numId w:val="39"/>
        </w:numPr>
        <w:pBdr>
          <w:top w:val="nil"/>
          <w:left w:val="nil"/>
          <w:bottom w:val="nil"/>
          <w:right w:val="nil"/>
          <w:between w:val="nil"/>
        </w:pBdr>
        <w:jc w:val="center"/>
        <w:rPr>
          <w:smallCaps/>
          <w:color w:val="000000" w:themeColor="text1"/>
          <w:sz w:val="22"/>
          <w:szCs w:val="22"/>
          <w:lang w:val="lt-LT"/>
        </w:rPr>
      </w:pPr>
      <w:r w:rsidRPr="001714E1">
        <w:rPr>
          <w:smallCaps/>
          <w:color w:val="000000" w:themeColor="text1"/>
          <w:sz w:val="22"/>
          <w:szCs w:val="22"/>
          <w:lang w:val="lt-LT"/>
        </w:rPr>
        <w:t>PIRKIMO SĄLYGŲ PRIEDAI</w:t>
      </w:r>
    </w:p>
    <w:p w14:paraId="234DA097" w14:textId="77777777" w:rsidR="0043415D" w:rsidRPr="001714E1" w:rsidRDefault="0043415D" w:rsidP="0043415D">
      <w:pPr>
        <w:pStyle w:val="Sraopastraipa"/>
        <w:pBdr>
          <w:top w:val="nil"/>
          <w:left w:val="nil"/>
          <w:bottom w:val="nil"/>
          <w:right w:val="nil"/>
          <w:between w:val="nil"/>
        </w:pBdr>
        <w:rPr>
          <w:smallCaps/>
          <w:color w:val="000000" w:themeColor="text1"/>
          <w:sz w:val="22"/>
          <w:szCs w:val="22"/>
          <w:lang w:val="lt-LT"/>
        </w:rPr>
      </w:pPr>
    </w:p>
    <w:p w14:paraId="74168AA8" w14:textId="3019664C" w:rsidR="006D09B2" w:rsidRPr="001714E1" w:rsidRDefault="004E0974" w:rsidP="00837748">
      <w:pPr>
        <w:pStyle w:val="Sraopastraipa"/>
        <w:numPr>
          <w:ilvl w:val="0"/>
          <w:numId w:val="7"/>
        </w:num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Priedas „</w:t>
      </w:r>
      <w:r w:rsidR="006D37FF" w:rsidRPr="001714E1">
        <w:rPr>
          <w:color w:val="000000" w:themeColor="text1"/>
          <w:sz w:val="22"/>
          <w:szCs w:val="22"/>
          <w:lang w:val="lt-LT"/>
        </w:rPr>
        <w:t>Pasiūlymo forma</w:t>
      </w:r>
      <w:r w:rsidR="00805CBC" w:rsidRPr="001714E1">
        <w:rPr>
          <w:color w:val="000000" w:themeColor="text1"/>
          <w:sz w:val="22"/>
          <w:szCs w:val="22"/>
          <w:lang w:val="lt-LT"/>
        </w:rPr>
        <w:t>“;</w:t>
      </w:r>
    </w:p>
    <w:p w14:paraId="1FD24C04" w14:textId="26197801" w:rsidR="006D09B2" w:rsidRPr="001714E1" w:rsidRDefault="006D09B2" w:rsidP="006D09B2">
      <w:pPr>
        <w:pStyle w:val="Sraopastraipa"/>
        <w:numPr>
          <w:ilvl w:val="0"/>
          <w:numId w:val="7"/>
        </w:num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Priedas „</w:t>
      </w:r>
      <w:r w:rsidR="006D37FF" w:rsidRPr="001714E1">
        <w:rPr>
          <w:color w:val="000000" w:themeColor="text1"/>
          <w:sz w:val="22"/>
          <w:szCs w:val="22"/>
          <w:lang w:val="lt-LT"/>
        </w:rPr>
        <w:t>Techninė specifikacija</w:t>
      </w:r>
      <w:r w:rsidR="00A81428">
        <w:rPr>
          <w:color w:val="000000" w:themeColor="text1"/>
          <w:sz w:val="22"/>
          <w:szCs w:val="22"/>
          <w:lang w:val="lt-LT"/>
        </w:rPr>
        <w:t xml:space="preserve">“. </w:t>
      </w:r>
      <w:r w:rsidR="007D67D0">
        <w:rPr>
          <w:color w:val="000000" w:themeColor="text1"/>
          <w:sz w:val="22"/>
          <w:szCs w:val="22"/>
          <w:lang w:val="lt-LT"/>
        </w:rPr>
        <w:t xml:space="preserve"> </w:t>
      </w:r>
    </w:p>
    <w:p w14:paraId="3F663FC0" w14:textId="528D0730" w:rsidR="008C08C9" w:rsidRDefault="00805CBC" w:rsidP="002A443C">
      <w:pPr>
        <w:pStyle w:val="Sraopastraipa"/>
        <w:numPr>
          <w:ilvl w:val="0"/>
          <w:numId w:val="7"/>
        </w:numPr>
        <w:pBdr>
          <w:top w:val="nil"/>
          <w:left w:val="nil"/>
          <w:bottom w:val="nil"/>
          <w:right w:val="nil"/>
          <w:between w:val="nil"/>
        </w:pBdr>
        <w:spacing w:after="40"/>
        <w:jc w:val="both"/>
        <w:rPr>
          <w:color w:val="000000" w:themeColor="text1"/>
          <w:sz w:val="22"/>
          <w:szCs w:val="22"/>
          <w:lang w:val="lt-LT"/>
        </w:rPr>
      </w:pPr>
      <w:r w:rsidRPr="001714E1">
        <w:rPr>
          <w:color w:val="000000" w:themeColor="text1"/>
          <w:sz w:val="22"/>
          <w:szCs w:val="22"/>
          <w:lang w:val="lt-LT"/>
        </w:rPr>
        <w:t>Priedas „</w:t>
      </w:r>
      <w:r w:rsidR="007D67D0">
        <w:rPr>
          <w:color w:val="000000" w:themeColor="text1"/>
          <w:sz w:val="22"/>
          <w:szCs w:val="22"/>
          <w:lang w:val="lt-LT"/>
        </w:rPr>
        <w:t>Kvalifikacijos reikalavimai“.</w:t>
      </w:r>
    </w:p>
    <w:p w14:paraId="19E6B147" w14:textId="37E14E8E" w:rsidR="00F91825" w:rsidRDefault="00F91825" w:rsidP="002A443C">
      <w:pPr>
        <w:pStyle w:val="Sraopastraipa"/>
        <w:numPr>
          <w:ilvl w:val="0"/>
          <w:numId w:val="7"/>
        </w:numPr>
        <w:pBdr>
          <w:top w:val="nil"/>
          <w:left w:val="nil"/>
          <w:bottom w:val="nil"/>
          <w:right w:val="nil"/>
          <w:between w:val="nil"/>
        </w:pBdr>
        <w:spacing w:after="40"/>
        <w:jc w:val="both"/>
        <w:rPr>
          <w:color w:val="000000" w:themeColor="text1"/>
          <w:sz w:val="22"/>
          <w:szCs w:val="22"/>
          <w:lang w:val="lt-LT"/>
        </w:rPr>
      </w:pPr>
      <w:r>
        <w:rPr>
          <w:color w:val="000000" w:themeColor="text1"/>
          <w:sz w:val="22"/>
          <w:szCs w:val="22"/>
          <w:lang w:val="lt-LT"/>
        </w:rPr>
        <w:t>Priedas „Sutarties projektas</w:t>
      </w:r>
      <w:r w:rsidRPr="001714E1">
        <w:rPr>
          <w:color w:val="000000" w:themeColor="text1"/>
          <w:sz w:val="22"/>
          <w:szCs w:val="22"/>
          <w:lang w:val="lt-LT"/>
        </w:rPr>
        <w:t>“</w:t>
      </w:r>
      <w:r>
        <w:rPr>
          <w:color w:val="000000" w:themeColor="text1"/>
          <w:sz w:val="22"/>
          <w:szCs w:val="22"/>
          <w:lang w:val="lt-LT"/>
        </w:rPr>
        <w:t>.</w:t>
      </w:r>
    </w:p>
    <w:p w14:paraId="4438815F" w14:textId="19DE2A0F" w:rsidR="00C524C3" w:rsidRDefault="00C524C3" w:rsidP="002A443C">
      <w:pPr>
        <w:pStyle w:val="Sraopastraipa"/>
        <w:numPr>
          <w:ilvl w:val="0"/>
          <w:numId w:val="7"/>
        </w:numPr>
        <w:pBdr>
          <w:top w:val="nil"/>
          <w:left w:val="nil"/>
          <w:bottom w:val="nil"/>
          <w:right w:val="nil"/>
          <w:between w:val="nil"/>
        </w:pBdr>
        <w:spacing w:after="40"/>
        <w:jc w:val="both"/>
        <w:rPr>
          <w:color w:val="000000" w:themeColor="text1"/>
          <w:sz w:val="22"/>
          <w:szCs w:val="22"/>
          <w:lang w:val="lt-LT"/>
        </w:rPr>
      </w:pPr>
      <w:r>
        <w:rPr>
          <w:color w:val="000000" w:themeColor="text1"/>
          <w:sz w:val="22"/>
          <w:szCs w:val="22"/>
          <w:lang w:val="lt-LT"/>
        </w:rPr>
        <w:t>Tikrintojo nepriklausomumo deklaracija.</w:t>
      </w:r>
    </w:p>
    <w:p w14:paraId="54933BE5" w14:textId="5BE2C51A" w:rsidR="00C524C3" w:rsidRDefault="00C524C3" w:rsidP="002A443C">
      <w:pPr>
        <w:pStyle w:val="Sraopastraipa"/>
        <w:numPr>
          <w:ilvl w:val="0"/>
          <w:numId w:val="7"/>
        </w:numPr>
        <w:pBdr>
          <w:top w:val="nil"/>
          <w:left w:val="nil"/>
          <w:bottom w:val="nil"/>
          <w:right w:val="nil"/>
          <w:between w:val="nil"/>
        </w:pBdr>
        <w:spacing w:after="40"/>
        <w:jc w:val="both"/>
        <w:rPr>
          <w:color w:val="000000" w:themeColor="text1"/>
          <w:sz w:val="22"/>
          <w:szCs w:val="22"/>
          <w:lang w:val="lt-LT"/>
        </w:rPr>
      </w:pPr>
      <w:r>
        <w:rPr>
          <w:color w:val="000000" w:themeColor="text1"/>
          <w:sz w:val="22"/>
          <w:szCs w:val="22"/>
          <w:lang w:val="lt-LT"/>
        </w:rPr>
        <w:t>Deklaracija dėl pašalinimo pagrindų nebuvimo.</w:t>
      </w:r>
    </w:p>
    <w:sectPr w:rsidR="00C524C3" w:rsidSect="00E33CC3">
      <w:headerReference w:type="default" r:id="rId10"/>
      <w:footerReference w:type="default" r:id="rId11"/>
      <w:pgSz w:w="11900" w:h="16840"/>
      <w:pgMar w:top="1134" w:right="567" w:bottom="1134" w:left="1701" w:header="0" w:footer="720"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B1C0E" w14:textId="77777777" w:rsidR="00D802E9" w:rsidRDefault="00D802E9">
      <w:r>
        <w:separator/>
      </w:r>
    </w:p>
  </w:endnote>
  <w:endnote w:type="continuationSeparator" w:id="0">
    <w:p w14:paraId="72BE7F13" w14:textId="77777777" w:rsidR="00D802E9" w:rsidRDefault="00D80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Helvetica Neue Light">
    <w:altName w:val="Times New Roman"/>
    <w:charset w:val="00"/>
    <w:family w:val="roman"/>
    <w:pitch w:val="default"/>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00"/>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Times New Roman"/>
    <w:charset w:val="00"/>
    <w:family w:val="auto"/>
    <w:pitch w:val="default"/>
  </w:font>
  <w:font w:name="Microsoft Uighur">
    <w:charset w:val="B2"/>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3B6EC" w14:textId="77777777" w:rsidR="004F2431" w:rsidRDefault="004F2431">
    <w:pPr>
      <w:pBdr>
        <w:top w:val="nil"/>
        <w:left w:val="nil"/>
        <w:bottom w:val="nil"/>
        <w:right w:val="nil"/>
        <w:between w:val="nil"/>
      </w:pBdr>
      <w:tabs>
        <w:tab w:val="center" w:pos="4750"/>
        <w:tab w:val="right" w:pos="9500"/>
      </w:tabs>
      <w:spacing w:after="720" w:line="288" w:lineRule="auto"/>
      <w:rPr>
        <w:rFonts w:ascii="Helvetica Neue" w:eastAsia="Helvetica Neue" w:hAnsi="Helvetica Neue" w:cs="Helvetica Neue"/>
        <w:color w:val="5F5F5F"/>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F98E0" w14:textId="77777777" w:rsidR="00D802E9" w:rsidRDefault="00D802E9">
      <w:r>
        <w:separator/>
      </w:r>
    </w:p>
  </w:footnote>
  <w:footnote w:type="continuationSeparator" w:id="0">
    <w:p w14:paraId="7670E03D" w14:textId="77777777" w:rsidR="00D802E9" w:rsidRDefault="00D80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37398" w14:textId="77777777" w:rsidR="004F2431" w:rsidRDefault="004F2431">
    <w:pPr>
      <w:spacing w:before="7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86EC6"/>
    <w:multiLevelType w:val="hybridMultilevel"/>
    <w:tmpl w:val="4DE01D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3B1451C"/>
    <w:multiLevelType w:val="multilevel"/>
    <w:tmpl w:val="0FA47768"/>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0F1426"/>
    <w:multiLevelType w:val="hybridMultilevel"/>
    <w:tmpl w:val="6D4EB8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1A7C5D"/>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CA07A27"/>
    <w:multiLevelType w:val="multilevel"/>
    <w:tmpl w:val="E0CC980C"/>
    <w:lvl w:ilvl="0">
      <w:start w:val="10"/>
      <w:numFmt w:val="decimal"/>
      <w:lvlText w:val="%1"/>
      <w:lvlJc w:val="left"/>
      <w:pPr>
        <w:ind w:left="510" w:hanging="510"/>
      </w:pPr>
      <w:rPr>
        <w:rFonts w:hint="default"/>
      </w:rPr>
    </w:lvl>
    <w:lvl w:ilvl="1">
      <w:start w:val="7"/>
      <w:numFmt w:val="decimal"/>
      <w:lvlText w:val="%1.%2"/>
      <w:lvlJc w:val="left"/>
      <w:pPr>
        <w:ind w:left="1050" w:hanging="51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 w15:restartNumberingAfterBreak="0">
    <w:nsid w:val="10832E02"/>
    <w:multiLevelType w:val="hybridMultilevel"/>
    <w:tmpl w:val="8A7E9A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10067E2"/>
    <w:multiLevelType w:val="hybridMultilevel"/>
    <w:tmpl w:val="89503FB2"/>
    <w:lvl w:ilvl="0" w:tplc="AA749FF8">
      <w:start w:val="1"/>
      <w:numFmt w:val="decimal"/>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738632C"/>
    <w:multiLevelType w:val="hybridMultilevel"/>
    <w:tmpl w:val="6C381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7D9170A"/>
    <w:multiLevelType w:val="multilevel"/>
    <w:tmpl w:val="2EC23A66"/>
    <w:lvl w:ilvl="0">
      <w:start w:val="3"/>
      <w:numFmt w:val="decimal"/>
      <w:lvlText w:val="%1."/>
      <w:lvlJc w:val="left"/>
      <w:pPr>
        <w:ind w:left="360" w:hanging="360"/>
      </w:pPr>
      <w:rPr>
        <w:rFonts w:hint="default"/>
        <w:b/>
        <w:i w:val="0"/>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E2741F"/>
    <w:multiLevelType w:val="hybridMultilevel"/>
    <w:tmpl w:val="6E9003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1F790C"/>
    <w:multiLevelType w:val="hybridMultilevel"/>
    <w:tmpl w:val="28B062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A75931"/>
    <w:multiLevelType w:val="hybridMultilevel"/>
    <w:tmpl w:val="583C58AA"/>
    <w:lvl w:ilvl="0" w:tplc="22B4DB1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2" w15:restartNumberingAfterBreak="0">
    <w:nsid w:val="24952FB6"/>
    <w:multiLevelType w:val="hybridMultilevel"/>
    <w:tmpl w:val="2EFE56A6"/>
    <w:lvl w:ilvl="0" w:tplc="04270001">
      <w:start w:val="1"/>
      <w:numFmt w:val="bullet"/>
      <w:lvlText w:val=""/>
      <w:lvlJc w:val="left"/>
      <w:pPr>
        <w:ind w:left="502" w:hanging="360"/>
      </w:pPr>
      <w:rPr>
        <w:rFonts w:ascii="Symbol" w:hAnsi="Symbol" w:hint="default"/>
      </w:rPr>
    </w:lvl>
    <w:lvl w:ilvl="1" w:tplc="04270003">
      <w:start w:val="1"/>
      <w:numFmt w:val="bullet"/>
      <w:lvlText w:val="o"/>
      <w:lvlJc w:val="left"/>
      <w:pPr>
        <w:ind w:left="1222" w:hanging="360"/>
      </w:pPr>
      <w:rPr>
        <w:rFonts w:ascii="Courier New" w:hAnsi="Courier New" w:cs="Courier New" w:hint="default"/>
      </w:rPr>
    </w:lvl>
    <w:lvl w:ilvl="2" w:tplc="04270005">
      <w:start w:val="1"/>
      <w:numFmt w:val="bullet"/>
      <w:lvlText w:val=""/>
      <w:lvlJc w:val="left"/>
      <w:pPr>
        <w:ind w:left="1942" w:hanging="360"/>
      </w:pPr>
      <w:rPr>
        <w:rFonts w:ascii="Wingdings" w:hAnsi="Wingdings" w:hint="default"/>
      </w:rPr>
    </w:lvl>
    <w:lvl w:ilvl="3" w:tplc="04270001">
      <w:start w:val="1"/>
      <w:numFmt w:val="bullet"/>
      <w:lvlText w:val=""/>
      <w:lvlJc w:val="left"/>
      <w:pPr>
        <w:ind w:left="2662" w:hanging="360"/>
      </w:pPr>
      <w:rPr>
        <w:rFonts w:ascii="Symbol" w:hAnsi="Symbol" w:hint="default"/>
      </w:rPr>
    </w:lvl>
    <w:lvl w:ilvl="4" w:tplc="04270003">
      <w:start w:val="1"/>
      <w:numFmt w:val="bullet"/>
      <w:lvlText w:val="o"/>
      <w:lvlJc w:val="left"/>
      <w:pPr>
        <w:ind w:left="3382" w:hanging="360"/>
      </w:pPr>
      <w:rPr>
        <w:rFonts w:ascii="Courier New" w:hAnsi="Courier New" w:cs="Courier New" w:hint="default"/>
      </w:rPr>
    </w:lvl>
    <w:lvl w:ilvl="5" w:tplc="04270005">
      <w:start w:val="1"/>
      <w:numFmt w:val="bullet"/>
      <w:lvlText w:val=""/>
      <w:lvlJc w:val="left"/>
      <w:pPr>
        <w:ind w:left="4102" w:hanging="360"/>
      </w:pPr>
      <w:rPr>
        <w:rFonts w:ascii="Wingdings" w:hAnsi="Wingdings" w:hint="default"/>
      </w:rPr>
    </w:lvl>
    <w:lvl w:ilvl="6" w:tplc="04270001">
      <w:start w:val="1"/>
      <w:numFmt w:val="bullet"/>
      <w:lvlText w:val=""/>
      <w:lvlJc w:val="left"/>
      <w:pPr>
        <w:ind w:left="4822" w:hanging="360"/>
      </w:pPr>
      <w:rPr>
        <w:rFonts w:ascii="Symbol" w:hAnsi="Symbol" w:hint="default"/>
      </w:rPr>
    </w:lvl>
    <w:lvl w:ilvl="7" w:tplc="04270003">
      <w:start w:val="1"/>
      <w:numFmt w:val="bullet"/>
      <w:lvlText w:val="o"/>
      <w:lvlJc w:val="left"/>
      <w:pPr>
        <w:ind w:left="5542" w:hanging="360"/>
      </w:pPr>
      <w:rPr>
        <w:rFonts w:ascii="Courier New" w:hAnsi="Courier New" w:cs="Courier New" w:hint="default"/>
      </w:rPr>
    </w:lvl>
    <w:lvl w:ilvl="8" w:tplc="04270005">
      <w:start w:val="1"/>
      <w:numFmt w:val="bullet"/>
      <w:lvlText w:val=""/>
      <w:lvlJc w:val="left"/>
      <w:pPr>
        <w:ind w:left="6262" w:hanging="360"/>
      </w:pPr>
      <w:rPr>
        <w:rFonts w:ascii="Wingdings" w:hAnsi="Wingdings" w:hint="default"/>
      </w:rPr>
    </w:lvl>
  </w:abstractNum>
  <w:abstractNum w:abstractNumId="13" w15:restartNumberingAfterBreak="0">
    <w:nsid w:val="27521D45"/>
    <w:multiLevelType w:val="multilevel"/>
    <w:tmpl w:val="A2680194"/>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28725B5D"/>
    <w:multiLevelType w:val="hybridMultilevel"/>
    <w:tmpl w:val="6E9003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8A91E1F"/>
    <w:multiLevelType w:val="multilevel"/>
    <w:tmpl w:val="89E0ECD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i w:val="0"/>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EF6CD0"/>
    <w:multiLevelType w:val="hybridMultilevel"/>
    <w:tmpl w:val="6E9003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E454F17"/>
    <w:multiLevelType w:val="hybridMultilevel"/>
    <w:tmpl w:val="FC225D82"/>
    <w:lvl w:ilvl="0" w:tplc="FFFFFFFF">
      <w:start w:val="1"/>
      <w:numFmt w:val="decimal"/>
      <w:lvlText w:val="%1)"/>
      <w:lvlJc w:val="left"/>
      <w:pPr>
        <w:tabs>
          <w:tab w:val="num" w:pos="1077"/>
        </w:tabs>
        <w:ind w:left="0" w:firstLine="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F5E66BD"/>
    <w:multiLevelType w:val="hybridMultilevel"/>
    <w:tmpl w:val="213EAD7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08575D7"/>
    <w:multiLevelType w:val="hybridMultilevel"/>
    <w:tmpl w:val="6E9003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0B22027"/>
    <w:multiLevelType w:val="hybridMultilevel"/>
    <w:tmpl w:val="28AA730C"/>
    <w:lvl w:ilvl="0" w:tplc="87C2B47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43902E80"/>
    <w:multiLevelType w:val="multilevel"/>
    <w:tmpl w:val="4314A7BC"/>
    <w:lvl w:ilvl="0">
      <w:start w:val="1"/>
      <w:numFmt w:val="decimal"/>
      <w:lvlText w:val="%1."/>
      <w:lvlJc w:val="left"/>
      <w:pPr>
        <w:tabs>
          <w:tab w:val="num" w:pos="360"/>
        </w:tabs>
        <w:ind w:left="360" w:hanging="360"/>
      </w:pPr>
      <w:rPr>
        <w:rFonts w:cs="Times New Roman"/>
      </w:rPr>
    </w:lvl>
    <w:lvl w:ilvl="1">
      <w:start w:val="1"/>
      <w:numFmt w:val="decimal"/>
      <w:isLgl/>
      <w:lvlText w:val="%1.%2."/>
      <w:lvlJc w:val="left"/>
      <w:pPr>
        <w:tabs>
          <w:tab w:val="num" w:pos="720"/>
        </w:tabs>
        <w:ind w:left="720" w:hanging="720"/>
      </w:pPr>
      <w:rPr>
        <w:rFonts w:cs="Times New Roman"/>
      </w:rPr>
    </w:lvl>
    <w:lvl w:ilvl="2">
      <w:start w:val="1"/>
      <w:numFmt w:val="decimal"/>
      <w:isLgl/>
      <w:lvlText w:val="%1.%2.%3."/>
      <w:lvlJc w:val="left"/>
      <w:pPr>
        <w:tabs>
          <w:tab w:val="num" w:pos="1260"/>
        </w:tabs>
        <w:ind w:left="1260" w:hanging="1080"/>
      </w:pPr>
      <w:rPr>
        <w:rFonts w:cs="Times New Roman"/>
      </w:rPr>
    </w:lvl>
    <w:lvl w:ilvl="3">
      <w:start w:val="1"/>
      <w:numFmt w:val="decimal"/>
      <w:isLgl/>
      <w:lvlText w:val="%1.%2.%3.%4."/>
      <w:lvlJc w:val="left"/>
      <w:pPr>
        <w:tabs>
          <w:tab w:val="num" w:pos="1260"/>
        </w:tabs>
        <w:ind w:left="1260" w:hanging="1080"/>
      </w:pPr>
      <w:rPr>
        <w:rFonts w:cs="Times New Roman"/>
      </w:rPr>
    </w:lvl>
    <w:lvl w:ilvl="4">
      <w:start w:val="1"/>
      <w:numFmt w:val="decimal"/>
      <w:isLgl/>
      <w:lvlText w:val="%1.%2.%3.%4.%5."/>
      <w:lvlJc w:val="left"/>
      <w:pPr>
        <w:tabs>
          <w:tab w:val="num" w:pos="1620"/>
        </w:tabs>
        <w:ind w:left="1620" w:hanging="1440"/>
      </w:pPr>
      <w:rPr>
        <w:rFonts w:cs="Times New Roman"/>
      </w:rPr>
    </w:lvl>
    <w:lvl w:ilvl="5">
      <w:start w:val="1"/>
      <w:numFmt w:val="decimal"/>
      <w:isLgl/>
      <w:lvlText w:val="%1.%2.%3.%4.%5.%6."/>
      <w:lvlJc w:val="left"/>
      <w:pPr>
        <w:tabs>
          <w:tab w:val="num" w:pos="1980"/>
        </w:tabs>
        <w:ind w:left="1980" w:hanging="1800"/>
      </w:pPr>
      <w:rPr>
        <w:rFonts w:cs="Times New Roman"/>
      </w:rPr>
    </w:lvl>
    <w:lvl w:ilvl="6">
      <w:start w:val="1"/>
      <w:numFmt w:val="decimal"/>
      <w:isLgl/>
      <w:lvlText w:val="%1.%2.%3.%4.%5.%6.%7."/>
      <w:lvlJc w:val="left"/>
      <w:pPr>
        <w:tabs>
          <w:tab w:val="num" w:pos="1980"/>
        </w:tabs>
        <w:ind w:left="1980" w:hanging="1800"/>
      </w:pPr>
      <w:rPr>
        <w:rFonts w:cs="Times New Roman"/>
      </w:rPr>
    </w:lvl>
    <w:lvl w:ilvl="7">
      <w:start w:val="1"/>
      <w:numFmt w:val="decimal"/>
      <w:isLgl/>
      <w:lvlText w:val="%1.%2.%3.%4.%5.%6.%7.%8."/>
      <w:lvlJc w:val="left"/>
      <w:pPr>
        <w:tabs>
          <w:tab w:val="num" w:pos="2340"/>
        </w:tabs>
        <w:ind w:left="2340" w:hanging="2160"/>
      </w:pPr>
      <w:rPr>
        <w:rFonts w:cs="Times New Roman"/>
      </w:rPr>
    </w:lvl>
    <w:lvl w:ilvl="8">
      <w:start w:val="1"/>
      <w:numFmt w:val="decimal"/>
      <w:isLgl/>
      <w:lvlText w:val="%1.%2.%3.%4.%5.%6.%7.%8.%9."/>
      <w:lvlJc w:val="left"/>
      <w:pPr>
        <w:tabs>
          <w:tab w:val="num" w:pos="2700"/>
        </w:tabs>
        <w:ind w:left="2700" w:hanging="2520"/>
      </w:pPr>
      <w:rPr>
        <w:rFonts w:cs="Times New Roman"/>
      </w:rPr>
    </w:lvl>
  </w:abstractNum>
  <w:abstractNum w:abstractNumId="22" w15:restartNumberingAfterBreak="0">
    <w:nsid w:val="43FF6190"/>
    <w:multiLevelType w:val="hybridMultilevel"/>
    <w:tmpl w:val="815AED4A"/>
    <w:lvl w:ilvl="0" w:tplc="9D868442">
      <w:start w:val="3"/>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83435E0"/>
    <w:multiLevelType w:val="hybridMultilevel"/>
    <w:tmpl w:val="4530A82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4548B8"/>
    <w:multiLevelType w:val="hybridMultilevel"/>
    <w:tmpl w:val="67A0C7DE"/>
    <w:lvl w:ilvl="0" w:tplc="E178413E">
      <w:start w:val="4"/>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5" w15:restartNumberingAfterBreak="0">
    <w:nsid w:val="4EA97F8C"/>
    <w:multiLevelType w:val="hybridMultilevel"/>
    <w:tmpl w:val="BE7C53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7AC3627"/>
    <w:multiLevelType w:val="hybridMultilevel"/>
    <w:tmpl w:val="21540CD6"/>
    <w:lvl w:ilvl="0" w:tplc="0FAEF456">
      <w:start w:val="1"/>
      <w:numFmt w:val="decimal"/>
      <w:lvlText w:val="%1."/>
      <w:lvlJc w:val="left"/>
      <w:pPr>
        <w:ind w:left="1080" w:hanging="360"/>
      </w:pPr>
      <w:rPr>
        <w:rFonts w:hint="default"/>
        <w:i/>
        <w:color w:val="000000"/>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7" w15:restartNumberingAfterBreak="0">
    <w:nsid w:val="5C8232ED"/>
    <w:multiLevelType w:val="hybridMultilevel"/>
    <w:tmpl w:val="A3E0461A"/>
    <w:lvl w:ilvl="0" w:tplc="57503452">
      <w:start w:val="1"/>
      <w:numFmt w:val="decimal"/>
      <w:lvlText w:val="%1."/>
      <w:lvlJc w:val="left"/>
      <w:pPr>
        <w:ind w:left="72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D11113A"/>
    <w:multiLevelType w:val="hybridMultilevel"/>
    <w:tmpl w:val="1C1E17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E01101E"/>
    <w:multiLevelType w:val="hybridMultilevel"/>
    <w:tmpl w:val="63AE9E44"/>
    <w:lvl w:ilvl="0" w:tplc="9F8EA1AA">
      <w:start w:val="1"/>
      <w:numFmt w:val="decimal"/>
      <w:lvlText w:val="%1."/>
      <w:lvlJc w:val="left"/>
      <w:pPr>
        <w:ind w:left="227" w:hanging="114"/>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0" w15:restartNumberingAfterBreak="0">
    <w:nsid w:val="6688438D"/>
    <w:multiLevelType w:val="multilevel"/>
    <w:tmpl w:val="83EA33A4"/>
    <w:lvl w:ilvl="0">
      <w:start w:val="10"/>
      <w:numFmt w:val="decimal"/>
      <w:lvlText w:val="%1"/>
      <w:lvlJc w:val="left"/>
      <w:pPr>
        <w:ind w:left="600" w:hanging="600"/>
      </w:pPr>
      <w:rPr>
        <w:rFonts w:hint="default"/>
      </w:rPr>
    </w:lvl>
    <w:lvl w:ilvl="1">
      <w:start w:val="6"/>
      <w:numFmt w:val="decimal"/>
      <w:lvlText w:val="%1.%2"/>
      <w:lvlJc w:val="left"/>
      <w:pPr>
        <w:ind w:left="780" w:hanging="60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31" w15:restartNumberingAfterBreak="0">
    <w:nsid w:val="6ED40B0D"/>
    <w:multiLevelType w:val="multilevel"/>
    <w:tmpl w:val="4F0CE62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F7B0D5C"/>
    <w:multiLevelType w:val="hybridMultilevel"/>
    <w:tmpl w:val="D662FC4E"/>
    <w:lvl w:ilvl="0" w:tplc="C600845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3" w15:restartNumberingAfterBreak="0">
    <w:nsid w:val="714B112B"/>
    <w:multiLevelType w:val="hybridMultilevel"/>
    <w:tmpl w:val="63AE9E44"/>
    <w:lvl w:ilvl="0" w:tplc="9F8EA1AA">
      <w:start w:val="1"/>
      <w:numFmt w:val="decimal"/>
      <w:lvlText w:val="%1."/>
      <w:lvlJc w:val="left"/>
      <w:pPr>
        <w:ind w:left="227" w:hanging="114"/>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34" w15:restartNumberingAfterBreak="0">
    <w:nsid w:val="786345D9"/>
    <w:multiLevelType w:val="multilevel"/>
    <w:tmpl w:val="35C07E8E"/>
    <w:lvl w:ilvl="0">
      <w:start w:val="1"/>
      <w:numFmt w:val="decimal"/>
      <w:lvlText w:val="%1."/>
      <w:lvlJc w:val="left"/>
      <w:pPr>
        <w:ind w:left="720" w:hanging="360"/>
      </w:pPr>
      <w:rPr>
        <w:rFonts w:hint="default"/>
        <w:b w:val="0"/>
      </w:rPr>
    </w:lvl>
    <w:lvl w:ilvl="1">
      <w:start w:val="1"/>
      <w:numFmt w:val="decimal"/>
      <w:isLgl/>
      <w:lvlText w:val="%1.%2."/>
      <w:lvlJc w:val="left"/>
      <w:pPr>
        <w:ind w:left="1125" w:hanging="40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78DF44DB"/>
    <w:multiLevelType w:val="hybridMultilevel"/>
    <w:tmpl w:val="A874E1AA"/>
    <w:lvl w:ilvl="0" w:tplc="B7CCBA24">
      <w:start w:val="1"/>
      <w:numFmt w:val="decimal"/>
      <w:lvlText w:val="1.%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36" w15:restartNumberingAfterBreak="0">
    <w:nsid w:val="7AC2251D"/>
    <w:multiLevelType w:val="multilevel"/>
    <w:tmpl w:val="84FE73CC"/>
    <w:lvl w:ilvl="0">
      <w:start w:val="1"/>
      <w:numFmt w:val="decimal"/>
      <w:lvlText w:val="%1."/>
      <w:lvlJc w:val="left"/>
      <w:pPr>
        <w:ind w:left="360" w:hanging="360"/>
      </w:pPr>
      <w:rPr>
        <w:rFonts w:hint="default"/>
        <w:b/>
        <w:i w:val="0"/>
      </w:rPr>
    </w:lvl>
    <w:lvl w:ilvl="1">
      <w:start w:val="1"/>
      <w:numFmt w:val="decimal"/>
      <w:lvlText w:val="%1.%2."/>
      <w:lvlJc w:val="left"/>
      <w:pPr>
        <w:ind w:left="928" w:hanging="360"/>
      </w:pPr>
      <w:rPr>
        <w:rFonts w:hint="default"/>
        <w:i w:val="0"/>
        <w:sz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F2475E"/>
    <w:multiLevelType w:val="multilevel"/>
    <w:tmpl w:val="497A2CB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DBB4E1C"/>
    <w:multiLevelType w:val="hybridMultilevel"/>
    <w:tmpl w:val="17BA7D9C"/>
    <w:lvl w:ilvl="0" w:tplc="C5B0A180">
      <w:start w:val="1"/>
      <w:numFmt w:val="decimal"/>
      <w:lvlText w:val="%1."/>
      <w:lvlJc w:val="left"/>
      <w:pPr>
        <w:ind w:left="1470" w:hanging="360"/>
      </w:pPr>
      <w:rPr>
        <w:rFonts w:hint="default"/>
      </w:rPr>
    </w:lvl>
    <w:lvl w:ilvl="1" w:tplc="04270019" w:tentative="1">
      <w:start w:val="1"/>
      <w:numFmt w:val="lowerLetter"/>
      <w:lvlText w:val="%2."/>
      <w:lvlJc w:val="left"/>
      <w:pPr>
        <w:ind w:left="2190" w:hanging="360"/>
      </w:pPr>
    </w:lvl>
    <w:lvl w:ilvl="2" w:tplc="0427001B" w:tentative="1">
      <w:start w:val="1"/>
      <w:numFmt w:val="lowerRoman"/>
      <w:lvlText w:val="%3."/>
      <w:lvlJc w:val="right"/>
      <w:pPr>
        <w:ind w:left="2910" w:hanging="180"/>
      </w:pPr>
    </w:lvl>
    <w:lvl w:ilvl="3" w:tplc="0427000F" w:tentative="1">
      <w:start w:val="1"/>
      <w:numFmt w:val="decimal"/>
      <w:lvlText w:val="%4."/>
      <w:lvlJc w:val="left"/>
      <w:pPr>
        <w:ind w:left="3630" w:hanging="360"/>
      </w:pPr>
    </w:lvl>
    <w:lvl w:ilvl="4" w:tplc="04270019" w:tentative="1">
      <w:start w:val="1"/>
      <w:numFmt w:val="lowerLetter"/>
      <w:lvlText w:val="%5."/>
      <w:lvlJc w:val="left"/>
      <w:pPr>
        <w:ind w:left="4350" w:hanging="360"/>
      </w:pPr>
    </w:lvl>
    <w:lvl w:ilvl="5" w:tplc="0427001B" w:tentative="1">
      <w:start w:val="1"/>
      <w:numFmt w:val="lowerRoman"/>
      <w:lvlText w:val="%6."/>
      <w:lvlJc w:val="right"/>
      <w:pPr>
        <w:ind w:left="5070" w:hanging="180"/>
      </w:pPr>
    </w:lvl>
    <w:lvl w:ilvl="6" w:tplc="0427000F" w:tentative="1">
      <w:start w:val="1"/>
      <w:numFmt w:val="decimal"/>
      <w:lvlText w:val="%7."/>
      <w:lvlJc w:val="left"/>
      <w:pPr>
        <w:ind w:left="5790" w:hanging="360"/>
      </w:pPr>
    </w:lvl>
    <w:lvl w:ilvl="7" w:tplc="04270019" w:tentative="1">
      <w:start w:val="1"/>
      <w:numFmt w:val="lowerLetter"/>
      <w:lvlText w:val="%8."/>
      <w:lvlJc w:val="left"/>
      <w:pPr>
        <w:ind w:left="6510" w:hanging="360"/>
      </w:pPr>
    </w:lvl>
    <w:lvl w:ilvl="8" w:tplc="0427001B" w:tentative="1">
      <w:start w:val="1"/>
      <w:numFmt w:val="lowerRoman"/>
      <w:lvlText w:val="%9."/>
      <w:lvlJc w:val="right"/>
      <w:pPr>
        <w:ind w:left="7230" w:hanging="180"/>
      </w:pPr>
    </w:lvl>
  </w:abstractNum>
  <w:num w:numId="1" w16cid:durableId="47270652">
    <w:abstractNumId w:val="7"/>
  </w:num>
  <w:num w:numId="2" w16cid:durableId="736559216">
    <w:abstractNumId w:val="23"/>
  </w:num>
  <w:num w:numId="3" w16cid:durableId="1074476856">
    <w:abstractNumId w:val="35"/>
  </w:num>
  <w:num w:numId="4" w16cid:durableId="458838157">
    <w:abstractNumId w:val="17"/>
  </w:num>
  <w:num w:numId="5" w16cid:durableId="229656568">
    <w:abstractNumId w:val="20"/>
  </w:num>
  <w:num w:numId="6" w16cid:durableId="545069399">
    <w:abstractNumId w:val="24"/>
  </w:num>
  <w:num w:numId="7" w16cid:durableId="1339193412">
    <w:abstractNumId w:val="32"/>
  </w:num>
  <w:num w:numId="8" w16cid:durableId="1561207971">
    <w:abstractNumId w:val="0"/>
  </w:num>
  <w:num w:numId="9" w16cid:durableId="1654408953">
    <w:abstractNumId w:val="36"/>
  </w:num>
  <w:num w:numId="10" w16cid:durableId="1110006167">
    <w:abstractNumId w:val="6"/>
  </w:num>
  <w:num w:numId="11" w16cid:durableId="1727796121">
    <w:abstractNumId w:val="38"/>
  </w:num>
  <w:num w:numId="12" w16cid:durableId="1350136225">
    <w:abstractNumId w:val="11"/>
  </w:num>
  <w:num w:numId="13" w16cid:durableId="1862206916">
    <w:abstractNumId w:val="26"/>
  </w:num>
  <w:num w:numId="14" w16cid:durableId="11428888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11239418">
    <w:abstractNumId w:val="3"/>
  </w:num>
  <w:num w:numId="16" w16cid:durableId="1490947878">
    <w:abstractNumId w:val="37"/>
  </w:num>
  <w:num w:numId="17" w16cid:durableId="2117209792">
    <w:abstractNumId w:val="8"/>
  </w:num>
  <w:num w:numId="18" w16cid:durableId="554633115">
    <w:abstractNumId w:val="30"/>
  </w:num>
  <w:num w:numId="19" w16cid:durableId="1186021405">
    <w:abstractNumId w:val="19"/>
  </w:num>
  <w:num w:numId="20" w16cid:durableId="426007047">
    <w:abstractNumId w:val="9"/>
  </w:num>
  <w:num w:numId="21" w16cid:durableId="1629815751">
    <w:abstractNumId w:val="16"/>
  </w:num>
  <w:num w:numId="22" w16cid:durableId="996689877">
    <w:abstractNumId w:val="14"/>
  </w:num>
  <w:num w:numId="23" w16cid:durableId="695233365">
    <w:abstractNumId w:val="33"/>
  </w:num>
  <w:num w:numId="24" w16cid:durableId="1917978505">
    <w:abstractNumId w:val="27"/>
  </w:num>
  <w:num w:numId="25" w16cid:durableId="1342463723">
    <w:abstractNumId w:val="34"/>
  </w:num>
  <w:num w:numId="26" w16cid:durableId="543561730">
    <w:abstractNumId w:val="5"/>
  </w:num>
  <w:num w:numId="27" w16cid:durableId="614941040">
    <w:abstractNumId w:val="25"/>
  </w:num>
  <w:num w:numId="28" w16cid:durableId="1760979232">
    <w:abstractNumId w:val="22"/>
  </w:num>
  <w:num w:numId="29" w16cid:durableId="1426926314">
    <w:abstractNumId w:val="31"/>
  </w:num>
  <w:num w:numId="30" w16cid:durableId="88213774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27597631">
    <w:abstractNumId w:val="15"/>
  </w:num>
  <w:num w:numId="32" w16cid:durableId="1684744497">
    <w:abstractNumId w:val="2"/>
  </w:num>
  <w:num w:numId="33" w16cid:durableId="620452726">
    <w:abstractNumId w:val="28"/>
  </w:num>
  <w:num w:numId="34" w16cid:durableId="1287586475">
    <w:abstractNumId w:val="4"/>
  </w:num>
  <w:num w:numId="35" w16cid:durableId="118034750">
    <w:abstractNumId w:val="29"/>
  </w:num>
  <w:num w:numId="36" w16cid:durableId="581724196">
    <w:abstractNumId w:val="10"/>
  </w:num>
  <w:num w:numId="37" w16cid:durableId="100803554">
    <w:abstractNumId w:val="1"/>
  </w:num>
  <w:num w:numId="38" w16cid:durableId="2096634007">
    <w:abstractNumId w:val="13"/>
  </w:num>
  <w:num w:numId="39" w16cid:durableId="1762725107">
    <w:abstractNumId w:val="18"/>
  </w:num>
  <w:num w:numId="40" w16cid:durableId="13234364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1186"/>
    <w:rsid w:val="00003BD4"/>
    <w:rsid w:val="00006638"/>
    <w:rsid w:val="00011E3E"/>
    <w:rsid w:val="0002574B"/>
    <w:rsid w:val="000275E2"/>
    <w:rsid w:val="00037484"/>
    <w:rsid w:val="00052582"/>
    <w:rsid w:val="00087D2D"/>
    <w:rsid w:val="00095FD5"/>
    <w:rsid w:val="000A4A89"/>
    <w:rsid w:val="000A6250"/>
    <w:rsid w:val="000D1F6C"/>
    <w:rsid w:val="000D2B93"/>
    <w:rsid w:val="000D59BE"/>
    <w:rsid w:val="0011474B"/>
    <w:rsid w:val="00120398"/>
    <w:rsid w:val="00145CB6"/>
    <w:rsid w:val="00161984"/>
    <w:rsid w:val="001714E1"/>
    <w:rsid w:val="00184E2E"/>
    <w:rsid w:val="00192382"/>
    <w:rsid w:val="0019254E"/>
    <w:rsid w:val="00194D66"/>
    <w:rsid w:val="001A5E0E"/>
    <w:rsid w:val="001B3103"/>
    <w:rsid w:val="001C0F49"/>
    <w:rsid w:val="001C3148"/>
    <w:rsid w:val="001F5A33"/>
    <w:rsid w:val="0020126D"/>
    <w:rsid w:val="0026176B"/>
    <w:rsid w:val="00271920"/>
    <w:rsid w:val="00295F08"/>
    <w:rsid w:val="002A443C"/>
    <w:rsid w:val="002B1726"/>
    <w:rsid w:val="002C7660"/>
    <w:rsid w:val="002D05D0"/>
    <w:rsid w:val="002D25D9"/>
    <w:rsid w:val="002E4462"/>
    <w:rsid w:val="002F2720"/>
    <w:rsid w:val="002F66BB"/>
    <w:rsid w:val="003008D2"/>
    <w:rsid w:val="00316B99"/>
    <w:rsid w:val="00324261"/>
    <w:rsid w:val="00344A3C"/>
    <w:rsid w:val="00350374"/>
    <w:rsid w:val="003723BA"/>
    <w:rsid w:val="00375CC8"/>
    <w:rsid w:val="00384B2D"/>
    <w:rsid w:val="00386290"/>
    <w:rsid w:val="003873DD"/>
    <w:rsid w:val="0038775D"/>
    <w:rsid w:val="00397AD3"/>
    <w:rsid w:val="003A7414"/>
    <w:rsid w:val="003D1186"/>
    <w:rsid w:val="003E0A29"/>
    <w:rsid w:val="003F06AC"/>
    <w:rsid w:val="004001B4"/>
    <w:rsid w:val="00421286"/>
    <w:rsid w:val="0043415D"/>
    <w:rsid w:val="00441411"/>
    <w:rsid w:val="00456768"/>
    <w:rsid w:val="00490D3C"/>
    <w:rsid w:val="004939B1"/>
    <w:rsid w:val="00495715"/>
    <w:rsid w:val="004A03CE"/>
    <w:rsid w:val="004A1727"/>
    <w:rsid w:val="004A2426"/>
    <w:rsid w:val="004B5C24"/>
    <w:rsid w:val="004C01D3"/>
    <w:rsid w:val="004D109B"/>
    <w:rsid w:val="004D1B0F"/>
    <w:rsid w:val="004D7549"/>
    <w:rsid w:val="004E0974"/>
    <w:rsid w:val="004F2431"/>
    <w:rsid w:val="004F304D"/>
    <w:rsid w:val="0050075F"/>
    <w:rsid w:val="00505598"/>
    <w:rsid w:val="00515509"/>
    <w:rsid w:val="005246F4"/>
    <w:rsid w:val="00545CAB"/>
    <w:rsid w:val="00585E3E"/>
    <w:rsid w:val="005C14C0"/>
    <w:rsid w:val="006101CE"/>
    <w:rsid w:val="00627910"/>
    <w:rsid w:val="0064230E"/>
    <w:rsid w:val="006444E7"/>
    <w:rsid w:val="00667E82"/>
    <w:rsid w:val="00677ACF"/>
    <w:rsid w:val="00685992"/>
    <w:rsid w:val="0069414A"/>
    <w:rsid w:val="0069646F"/>
    <w:rsid w:val="006B7246"/>
    <w:rsid w:val="006D09B2"/>
    <w:rsid w:val="006D37FF"/>
    <w:rsid w:val="006E3ED6"/>
    <w:rsid w:val="006E7E0A"/>
    <w:rsid w:val="00707319"/>
    <w:rsid w:val="00711549"/>
    <w:rsid w:val="0071622E"/>
    <w:rsid w:val="00723306"/>
    <w:rsid w:val="00741943"/>
    <w:rsid w:val="00764B6D"/>
    <w:rsid w:val="00767296"/>
    <w:rsid w:val="00781528"/>
    <w:rsid w:val="00791F68"/>
    <w:rsid w:val="007A0167"/>
    <w:rsid w:val="007D67D0"/>
    <w:rsid w:val="007F71AA"/>
    <w:rsid w:val="00805CBC"/>
    <w:rsid w:val="0082280D"/>
    <w:rsid w:val="00824C81"/>
    <w:rsid w:val="00832183"/>
    <w:rsid w:val="00837748"/>
    <w:rsid w:val="00857B33"/>
    <w:rsid w:val="008654AF"/>
    <w:rsid w:val="00877B93"/>
    <w:rsid w:val="008820BC"/>
    <w:rsid w:val="00895222"/>
    <w:rsid w:val="008C08C9"/>
    <w:rsid w:val="008C25BB"/>
    <w:rsid w:val="008D223B"/>
    <w:rsid w:val="008D5433"/>
    <w:rsid w:val="00902030"/>
    <w:rsid w:val="00914390"/>
    <w:rsid w:val="009202D5"/>
    <w:rsid w:val="00926B51"/>
    <w:rsid w:val="00934EC0"/>
    <w:rsid w:val="00937CF5"/>
    <w:rsid w:val="00941C18"/>
    <w:rsid w:val="0094783C"/>
    <w:rsid w:val="00957EFD"/>
    <w:rsid w:val="009636D1"/>
    <w:rsid w:val="00991F47"/>
    <w:rsid w:val="009A0E5E"/>
    <w:rsid w:val="009B443E"/>
    <w:rsid w:val="009D4B2D"/>
    <w:rsid w:val="00A06124"/>
    <w:rsid w:val="00A07371"/>
    <w:rsid w:val="00A25F8E"/>
    <w:rsid w:val="00A36E33"/>
    <w:rsid w:val="00A41431"/>
    <w:rsid w:val="00A471C9"/>
    <w:rsid w:val="00A54309"/>
    <w:rsid w:val="00A71B11"/>
    <w:rsid w:val="00A81428"/>
    <w:rsid w:val="00A96E56"/>
    <w:rsid w:val="00AA5F79"/>
    <w:rsid w:val="00AB5455"/>
    <w:rsid w:val="00AC29C4"/>
    <w:rsid w:val="00AD3F69"/>
    <w:rsid w:val="00AE5711"/>
    <w:rsid w:val="00AF3FB5"/>
    <w:rsid w:val="00AF64A4"/>
    <w:rsid w:val="00B11BD7"/>
    <w:rsid w:val="00B3518F"/>
    <w:rsid w:val="00B41002"/>
    <w:rsid w:val="00B41FF4"/>
    <w:rsid w:val="00B575D6"/>
    <w:rsid w:val="00B63DA4"/>
    <w:rsid w:val="00B87805"/>
    <w:rsid w:val="00B954C4"/>
    <w:rsid w:val="00B95B9B"/>
    <w:rsid w:val="00BA28BD"/>
    <w:rsid w:val="00BB19FA"/>
    <w:rsid w:val="00BB2DF2"/>
    <w:rsid w:val="00BB7631"/>
    <w:rsid w:val="00BE60C9"/>
    <w:rsid w:val="00BE760F"/>
    <w:rsid w:val="00BF6EC0"/>
    <w:rsid w:val="00C03A37"/>
    <w:rsid w:val="00C139AE"/>
    <w:rsid w:val="00C44A36"/>
    <w:rsid w:val="00C524C3"/>
    <w:rsid w:val="00C728C0"/>
    <w:rsid w:val="00C73E62"/>
    <w:rsid w:val="00C95432"/>
    <w:rsid w:val="00CA31E6"/>
    <w:rsid w:val="00CB0717"/>
    <w:rsid w:val="00CC4648"/>
    <w:rsid w:val="00CD7FB1"/>
    <w:rsid w:val="00CE0CE4"/>
    <w:rsid w:val="00CF1FD0"/>
    <w:rsid w:val="00D05FEC"/>
    <w:rsid w:val="00D52597"/>
    <w:rsid w:val="00D53B32"/>
    <w:rsid w:val="00D55DF2"/>
    <w:rsid w:val="00D620D2"/>
    <w:rsid w:val="00D64CEB"/>
    <w:rsid w:val="00D74079"/>
    <w:rsid w:val="00D802E9"/>
    <w:rsid w:val="00D91E6D"/>
    <w:rsid w:val="00D94DFF"/>
    <w:rsid w:val="00DE2885"/>
    <w:rsid w:val="00DE3780"/>
    <w:rsid w:val="00E02437"/>
    <w:rsid w:val="00E27B4F"/>
    <w:rsid w:val="00E33CC3"/>
    <w:rsid w:val="00E50530"/>
    <w:rsid w:val="00E90867"/>
    <w:rsid w:val="00EB385D"/>
    <w:rsid w:val="00EB7361"/>
    <w:rsid w:val="00EC2F94"/>
    <w:rsid w:val="00EC391B"/>
    <w:rsid w:val="00EF634F"/>
    <w:rsid w:val="00F00E2B"/>
    <w:rsid w:val="00F36CE5"/>
    <w:rsid w:val="00F40F5E"/>
    <w:rsid w:val="00F43FC1"/>
    <w:rsid w:val="00F441E8"/>
    <w:rsid w:val="00F70BB7"/>
    <w:rsid w:val="00F8649A"/>
    <w:rsid w:val="00F86666"/>
    <w:rsid w:val="00F91825"/>
    <w:rsid w:val="00F96371"/>
    <w:rsid w:val="00FA13E2"/>
    <w:rsid w:val="00FA3F49"/>
    <w:rsid w:val="00FB247B"/>
    <w:rsid w:val="00FB4C5B"/>
    <w:rsid w:val="00FD6ECB"/>
    <w:rsid w:val="00FE2D79"/>
    <w:rsid w:val="00FE7F3D"/>
    <w:rsid w:val="00FF1698"/>
    <w:rsid w:val="00FF2994"/>
    <w:rsid w:val="00FF7B97"/>
  </w:rsids>
  <m:mathPr>
    <m:mathFont m:val="Cambria Math"/>
    <m:brkBin m:val="before"/>
    <m:brkBinSub m:val="--"/>
    <m:smallFrac m:val="0"/>
    <m:dispDef/>
    <m:lMargin m:val="0"/>
    <m:rMargin m:val="0"/>
    <m:defJc m:val="centerGroup"/>
    <m:wrapIndent m:val="1440"/>
    <m:intLim m:val="subSup"/>
    <m:naryLim m:val="undOvr"/>
  </m:mathPr>
  <w:themeFontLang w:val="lt-LT" w:bidi="ug-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DC48E3"/>
  <w15:docId w15:val="{96006BBF-C34D-4DB8-974E-2F63CD6C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6B7246"/>
  </w:style>
  <w:style w:type="paragraph" w:styleId="Antrat1">
    <w:name w:val="heading 1"/>
    <w:basedOn w:val="prastasis"/>
    <w:next w:val="prastasis"/>
    <w:pPr>
      <w:keepNext/>
      <w:keepLines/>
      <w:spacing w:before="480" w:after="120"/>
      <w:outlineLvl w:val="0"/>
    </w:pPr>
    <w:rPr>
      <w:b/>
      <w:sz w:val="48"/>
      <w:szCs w:val="48"/>
    </w:rPr>
  </w:style>
  <w:style w:type="paragraph" w:styleId="Antrat2">
    <w:name w:val="heading 2"/>
    <w:basedOn w:val="prastasis"/>
    <w:next w:val="prastasis"/>
    <w:pPr>
      <w:keepNext/>
      <w:keepLines/>
      <w:spacing w:before="360" w:after="80"/>
      <w:outlineLvl w:val="1"/>
    </w:pPr>
    <w:rPr>
      <w:b/>
      <w:sz w:val="36"/>
      <w:szCs w:val="36"/>
    </w:rPr>
  </w:style>
  <w:style w:type="paragraph" w:styleId="Antrat3">
    <w:name w:val="heading 3"/>
    <w:basedOn w:val="prastasis"/>
    <w:next w:val="prastasis"/>
    <w:pPr>
      <w:keepNext/>
      <w:keepLines/>
      <w:spacing w:before="280" w:after="80"/>
      <w:outlineLvl w:val="2"/>
    </w:pPr>
    <w:rPr>
      <w:b/>
      <w:sz w:val="28"/>
      <w:szCs w:val="28"/>
    </w:rPr>
  </w:style>
  <w:style w:type="paragraph" w:styleId="Antrat4">
    <w:name w:val="heading 4"/>
    <w:basedOn w:val="prastasis"/>
    <w:next w:val="prastasis"/>
    <w:pPr>
      <w:keepNext/>
      <w:keepLines/>
      <w:spacing w:before="240" w:after="40"/>
      <w:outlineLvl w:val="3"/>
    </w:pPr>
    <w:rPr>
      <w:b/>
    </w:rPr>
  </w:style>
  <w:style w:type="paragraph" w:styleId="Antrat5">
    <w:name w:val="heading 5"/>
    <w:basedOn w:val="prastasis"/>
    <w:next w:val="prastasis"/>
    <w:pPr>
      <w:keepNext/>
      <w:keepLines/>
      <w:spacing w:before="220" w:after="40"/>
      <w:outlineLvl w:val="4"/>
    </w:pPr>
    <w:rPr>
      <w:b/>
      <w:sz w:val="22"/>
      <w:szCs w:val="22"/>
    </w:rPr>
  </w:style>
  <w:style w:type="paragraph" w:styleId="Antrat6">
    <w:name w:val="heading 6"/>
    <w:basedOn w:val="prastasis"/>
    <w:next w:val="prastasis"/>
    <w:pPr>
      <w:keepNext/>
      <w:keepLines/>
      <w:spacing w:before="200" w:after="40"/>
      <w:outlineLvl w:val="5"/>
    </w:pPr>
    <w:rPr>
      <w:b/>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link w:val="PavadinimasDiagrama"/>
    <w:qFormat/>
    <w:pPr>
      <w:keepNext/>
      <w:keepLines/>
      <w:spacing w:before="480" w:after="120" w:line="288" w:lineRule="auto"/>
    </w:pPr>
    <w:rPr>
      <w:rFonts w:ascii="Helvetica Neue Light" w:eastAsia="Helvetica Neue Light" w:hAnsi="Helvetica Neue Light" w:cs="Helvetica Neue Light"/>
      <w:b/>
      <w:color w:val="000000"/>
      <w:sz w:val="56"/>
      <w:szCs w:val="56"/>
    </w:rPr>
  </w:style>
  <w:style w:type="paragraph" w:styleId="Paantrat">
    <w:name w:val="Subtitle"/>
    <w:basedOn w:val="prastasis"/>
    <w:next w:val="prastasis"/>
    <w:pPr>
      <w:keepNext/>
      <w:keepLines/>
      <w:spacing w:before="360" w:after="80"/>
    </w:pPr>
    <w:rPr>
      <w:rFonts w:ascii="Georgia" w:eastAsia="Georgia" w:hAnsi="Georgia" w:cs="Georgia"/>
      <w:i/>
      <w:color w:val="666666"/>
      <w:sz w:val="48"/>
      <w:szCs w:val="48"/>
    </w:rPr>
  </w:style>
  <w:style w:type="character" w:customStyle="1" w:styleId="PavadinimasDiagrama">
    <w:name w:val="Pavadinimas Diagrama"/>
    <w:basedOn w:val="Numatytasispastraiposriftas"/>
    <w:link w:val="Pavadinimas"/>
    <w:rsid w:val="00B3518F"/>
    <w:rPr>
      <w:rFonts w:ascii="Helvetica Neue Light" w:eastAsia="Helvetica Neue Light" w:hAnsi="Helvetica Neue Light" w:cs="Helvetica Neue Light"/>
      <w:b/>
      <w:color w:val="000000"/>
      <w:sz w:val="56"/>
      <w:szCs w:val="56"/>
    </w:rPr>
  </w:style>
  <w:style w:type="paragraph" w:styleId="Antrats">
    <w:name w:val="header"/>
    <w:aliases w:val="En-tête-1,En-tête-2,hd,Header 2,Viršutinis kolontitulas Diagrama,Char Diagrama,Char Diagrama Diagrama Diagrama Diagrama Diagrama Diagrama Diagrama Diagrama Diagrama Diagrama Diagrama Diagrama Diagrama,HEADER_EN,Char"/>
    <w:basedOn w:val="prastasis"/>
    <w:link w:val="AntratsDiagrama"/>
    <w:unhideWhenUsed/>
    <w:rsid w:val="00CB0717"/>
    <w:pPr>
      <w:tabs>
        <w:tab w:val="center" w:pos="4819"/>
        <w:tab w:val="right" w:pos="9638"/>
      </w:tabs>
    </w:pPr>
  </w:style>
  <w:style w:type="character" w:customStyle="1" w:styleId="AntratsDiagrama">
    <w:name w:val="Antraštės Diagrama"/>
    <w:aliases w:val="En-tête-1 Diagrama,En-tête-2 Diagrama,hd Diagrama,Header 2 Diagrama,Viršutinis kolontitulas Diagrama Diagrama,Char Diagrama Diagrama,HEADER_EN Diagrama,Char Diagrama1"/>
    <w:basedOn w:val="Numatytasispastraiposriftas"/>
    <w:link w:val="Antrats"/>
    <w:rsid w:val="00CB0717"/>
  </w:style>
  <w:style w:type="paragraph" w:styleId="Porat">
    <w:name w:val="footer"/>
    <w:basedOn w:val="prastasis"/>
    <w:link w:val="PoratDiagrama"/>
    <w:uiPriority w:val="99"/>
    <w:unhideWhenUsed/>
    <w:rsid w:val="00CB0717"/>
    <w:pPr>
      <w:tabs>
        <w:tab w:val="center" w:pos="4819"/>
        <w:tab w:val="right" w:pos="9638"/>
      </w:tabs>
    </w:pPr>
  </w:style>
  <w:style w:type="character" w:customStyle="1" w:styleId="PoratDiagrama">
    <w:name w:val="Poraštė Diagrama"/>
    <w:basedOn w:val="Numatytasispastraiposriftas"/>
    <w:link w:val="Porat"/>
    <w:uiPriority w:val="99"/>
    <w:rsid w:val="00CB0717"/>
  </w:style>
  <w:style w:type="paragraph" w:customStyle="1" w:styleId="Body2">
    <w:name w:val="Body 2"/>
    <w:rsid w:val="008654AF"/>
    <w:pPr>
      <w:pBdr>
        <w:top w:val="nil"/>
        <w:left w:val="nil"/>
        <w:bottom w:val="nil"/>
        <w:right w:val="nil"/>
        <w:between w:val="nil"/>
        <w:bar w:val="nil"/>
      </w:pBdr>
      <w:suppressAutoHyphens/>
      <w:spacing w:after="40"/>
      <w:jc w:val="both"/>
    </w:pPr>
    <w:rPr>
      <w:rFonts w:eastAsia="Arial Unicode MS" w:cs="Arial Unicode MS"/>
      <w:color w:val="000000"/>
      <w:sz w:val="22"/>
      <w:szCs w:val="22"/>
      <w:bdr w:val="nil"/>
    </w:rPr>
  </w:style>
  <w:style w:type="table" w:styleId="Lentelstinklelis">
    <w:name w:val="Table Grid"/>
    <w:basedOn w:val="prastojilentel"/>
    <w:uiPriority w:val="59"/>
    <w:rsid w:val="00824C81"/>
    <w:pPr>
      <w:pBdr>
        <w:top w:val="nil"/>
        <w:left w:val="nil"/>
        <w:bottom w:val="nil"/>
        <w:right w:val="nil"/>
        <w:between w:val="nil"/>
        <w:bar w:val="nil"/>
      </w:pBdr>
    </w:pPr>
    <w:rPr>
      <w:rFonts w:eastAsia="Arial Unicode MS"/>
      <w:sz w:val="20"/>
      <w:szCs w:val="20"/>
      <w:bdr w:val="nil"/>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824C81"/>
    <w:pPr>
      <w:spacing w:before="100" w:beforeAutospacing="1" w:after="100" w:afterAutospacing="1"/>
    </w:pPr>
    <w:rPr>
      <w:lang w:val="lt-LT"/>
    </w:rPr>
  </w:style>
  <w:style w:type="paragraph" w:styleId="Sraopastraipa">
    <w:name w:val="List Paragraph"/>
    <w:aliases w:val="lp1,Bullet 1,Use Case List Paragraph,Numbering,ERP-List Paragraph,List Paragraph11,List Paragraph Red,List Paragraph21,Table of contents numbered,List Paragraph2,Bullet EY,Sąrašo pastraipa.Bullet,Sąrašo pastraipa;Bullet,Lentele,punktai"/>
    <w:basedOn w:val="prastasis"/>
    <w:link w:val="SraopastraipaDiagrama"/>
    <w:qFormat/>
    <w:rsid w:val="00824C81"/>
    <w:pPr>
      <w:ind w:left="720"/>
      <w:contextualSpacing/>
    </w:p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uiPriority w:val="34"/>
    <w:locked/>
    <w:rsid w:val="006D09B2"/>
  </w:style>
  <w:style w:type="paragraph" w:customStyle="1" w:styleId="BodyText1">
    <w:name w:val="Body Text1"/>
    <w:rsid w:val="006D09B2"/>
    <w:pPr>
      <w:suppressAutoHyphens/>
      <w:autoSpaceDE w:val="0"/>
      <w:ind w:firstLine="312"/>
      <w:jc w:val="both"/>
    </w:pPr>
    <w:rPr>
      <w:rFonts w:ascii="TimesLT" w:hAnsi="TimesLT"/>
      <w:sz w:val="20"/>
      <w:szCs w:val="20"/>
      <w:lang w:eastAsia="ar-SA"/>
    </w:rPr>
  </w:style>
  <w:style w:type="paragraph" w:customStyle="1" w:styleId="linija">
    <w:name w:val="linija"/>
    <w:basedOn w:val="prastasis"/>
    <w:rsid w:val="006D09B2"/>
    <w:pPr>
      <w:spacing w:before="100" w:beforeAutospacing="1" w:after="100" w:afterAutospacing="1"/>
    </w:pPr>
    <w:rPr>
      <w:lang w:val="lt-LT"/>
    </w:rPr>
  </w:style>
  <w:style w:type="paragraph" w:customStyle="1" w:styleId="Default">
    <w:name w:val="Default"/>
    <w:rsid w:val="00805CBC"/>
    <w:pPr>
      <w:autoSpaceDE w:val="0"/>
      <w:autoSpaceDN w:val="0"/>
      <w:adjustRightInd w:val="0"/>
    </w:pPr>
    <w:rPr>
      <w:rFonts w:ascii="Arial" w:eastAsiaTheme="minorHAnsi" w:hAnsi="Arial" w:cs="Arial"/>
      <w:color w:val="000000"/>
      <w:lang w:val="lt-LT" w:eastAsia="en-US"/>
    </w:rPr>
  </w:style>
  <w:style w:type="paragraph" w:styleId="Betarp">
    <w:name w:val="No Spacing"/>
    <w:uiPriority w:val="1"/>
    <w:qFormat/>
    <w:rsid w:val="00805CBC"/>
    <w:rPr>
      <w:rFonts w:ascii="Calibri" w:eastAsia="Calibri" w:hAnsi="Calibri" w:cs="Calibri"/>
      <w:sz w:val="22"/>
      <w:szCs w:val="22"/>
      <w:lang w:eastAsia="en-US"/>
    </w:rPr>
  </w:style>
  <w:style w:type="character" w:customStyle="1" w:styleId="xslt-doc-title-itself">
    <w:name w:val="xslt-doc-title-itself"/>
    <w:basedOn w:val="Numatytasispastraiposriftas"/>
    <w:rsid w:val="00585E3E"/>
  </w:style>
  <w:style w:type="character" w:styleId="Hipersaitas">
    <w:name w:val="Hyperlink"/>
    <w:rsid w:val="0071622E"/>
    <w:rPr>
      <w:u w:val="single"/>
    </w:rPr>
  </w:style>
  <w:style w:type="paragraph" w:styleId="Pagrindinistekstas2">
    <w:name w:val="Body Text 2"/>
    <w:basedOn w:val="prastasis"/>
    <w:link w:val="Pagrindinistekstas2Diagrama"/>
    <w:uiPriority w:val="99"/>
    <w:unhideWhenUsed/>
    <w:rsid w:val="00375CC8"/>
    <w:pPr>
      <w:jc w:val="both"/>
    </w:pPr>
    <w:rPr>
      <w:rFonts w:eastAsiaTheme="minorHAnsi"/>
      <w:color w:val="FF00FF"/>
      <w:lang w:val="lt-LT" w:eastAsia="ar-SA"/>
    </w:rPr>
  </w:style>
  <w:style w:type="character" w:customStyle="1" w:styleId="Pagrindinistekstas2Diagrama">
    <w:name w:val="Pagrindinis tekstas 2 Diagrama"/>
    <w:basedOn w:val="Numatytasispastraiposriftas"/>
    <w:link w:val="Pagrindinistekstas2"/>
    <w:uiPriority w:val="99"/>
    <w:rsid w:val="00375CC8"/>
    <w:rPr>
      <w:rFonts w:eastAsiaTheme="minorHAnsi"/>
      <w:color w:val="FF00FF"/>
      <w:lang w:val="lt-LT" w:eastAsia="ar-SA"/>
    </w:rPr>
  </w:style>
  <w:style w:type="paragraph" w:styleId="Debesliotekstas">
    <w:name w:val="Balloon Text"/>
    <w:basedOn w:val="prastasis"/>
    <w:link w:val="DebesliotekstasDiagrama"/>
    <w:uiPriority w:val="99"/>
    <w:semiHidden/>
    <w:unhideWhenUsed/>
    <w:rsid w:val="00D5259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52597"/>
    <w:rPr>
      <w:rFonts w:ascii="Segoe UI" w:hAnsi="Segoe UI" w:cs="Segoe UI"/>
      <w:sz w:val="18"/>
      <w:szCs w:val="18"/>
    </w:rPr>
  </w:style>
  <w:style w:type="character" w:customStyle="1" w:styleId="PaprastasistekstasDiagrama">
    <w:name w:val="Paprastasis tekstas Diagrama"/>
    <w:link w:val="Paprastasistekstas"/>
    <w:semiHidden/>
    <w:rsid w:val="00FF1698"/>
    <w:rPr>
      <w:rFonts w:ascii="Courier New" w:eastAsia="Calibri" w:hAnsi="Courier New" w:cs="Courier New"/>
      <w:szCs w:val="22"/>
      <w:lang w:val="lt-LT" w:eastAsia="en-US"/>
    </w:rPr>
  </w:style>
  <w:style w:type="paragraph" w:styleId="Paprastasistekstas">
    <w:name w:val="Plain Text"/>
    <w:basedOn w:val="prastasis"/>
    <w:link w:val="PaprastasistekstasDiagrama"/>
    <w:semiHidden/>
    <w:rsid w:val="00FF1698"/>
    <w:rPr>
      <w:rFonts w:ascii="Courier New" w:eastAsia="Calibri" w:hAnsi="Courier New" w:cs="Courier New"/>
      <w:szCs w:val="22"/>
      <w:lang w:val="lt-LT" w:eastAsia="en-US"/>
    </w:rPr>
  </w:style>
  <w:style w:type="character" w:customStyle="1" w:styleId="PlainTextChar1">
    <w:name w:val="Plain Text Char1"/>
    <w:basedOn w:val="Numatytasispastraiposriftas"/>
    <w:uiPriority w:val="99"/>
    <w:semiHidden/>
    <w:rsid w:val="00FF1698"/>
    <w:rPr>
      <w:rFonts w:ascii="Consolas" w:hAnsi="Consolas" w:cs="Consolas"/>
      <w:sz w:val="21"/>
      <w:szCs w:val="21"/>
    </w:rPr>
  </w:style>
  <w:style w:type="table" w:customStyle="1" w:styleId="TableGrid3">
    <w:name w:val="Table Grid3"/>
    <w:basedOn w:val="prastojilentel"/>
    <w:next w:val="Lentelstinklelis"/>
    <w:uiPriority w:val="39"/>
    <w:rsid w:val="00F43FC1"/>
    <w:rPr>
      <w:rFonts w:eastAsia="Calibri"/>
      <w:szCs w:val="22"/>
      <w:lang w:val="lt-L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2B17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77719">
      <w:bodyDiv w:val="1"/>
      <w:marLeft w:val="0"/>
      <w:marRight w:val="0"/>
      <w:marTop w:val="0"/>
      <w:marBottom w:val="0"/>
      <w:divBdr>
        <w:top w:val="none" w:sz="0" w:space="0" w:color="auto"/>
        <w:left w:val="none" w:sz="0" w:space="0" w:color="auto"/>
        <w:bottom w:val="none" w:sz="0" w:space="0" w:color="auto"/>
        <w:right w:val="none" w:sz="0" w:space="0" w:color="auto"/>
      </w:divBdr>
    </w:div>
    <w:div w:id="320624439">
      <w:bodyDiv w:val="1"/>
      <w:marLeft w:val="0"/>
      <w:marRight w:val="0"/>
      <w:marTop w:val="0"/>
      <w:marBottom w:val="0"/>
      <w:divBdr>
        <w:top w:val="none" w:sz="0" w:space="0" w:color="auto"/>
        <w:left w:val="none" w:sz="0" w:space="0" w:color="auto"/>
        <w:bottom w:val="none" w:sz="0" w:space="0" w:color="auto"/>
        <w:right w:val="none" w:sz="0" w:space="0" w:color="auto"/>
      </w:divBdr>
    </w:div>
    <w:div w:id="832767824">
      <w:bodyDiv w:val="1"/>
      <w:marLeft w:val="0"/>
      <w:marRight w:val="0"/>
      <w:marTop w:val="0"/>
      <w:marBottom w:val="0"/>
      <w:divBdr>
        <w:top w:val="none" w:sz="0" w:space="0" w:color="auto"/>
        <w:left w:val="none" w:sz="0" w:space="0" w:color="auto"/>
        <w:bottom w:val="none" w:sz="0" w:space="0" w:color="auto"/>
        <w:right w:val="none" w:sz="0" w:space="0" w:color="auto"/>
      </w:divBdr>
    </w:div>
    <w:div w:id="1052536007">
      <w:bodyDiv w:val="1"/>
      <w:marLeft w:val="0"/>
      <w:marRight w:val="0"/>
      <w:marTop w:val="0"/>
      <w:marBottom w:val="0"/>
      <w:divBdr>
        <w:top w:val="none" w:sz="0" w:space="0" w:color="auto"/>
        <w:left w:val="none" w:sz="0" w:space="0" w:color="auto"/>
        <w:bottom w:val="none" w:sz="0" w:space="0" w:color="auto"/>
        <w:right w:val="none" w:sz="0" w:space="0" w:color="auto"/>
      </w:divBdr>
    </w:div>
    <w:div w:id="1056856528">
      <w:bodyDiv w:val="1"/>
      <w:marLeft w:val="0"/>
      <w:marRight w:val="0"/>
      <w:marTop w:val="0"/>
      <w:marBottom w:val="0"/>
      <w:divBdr>
        <w:top w:val="none" w:sz="0" w:space="0" w:color="auto"/>
        <w:left w:val="none" w:sz="0" w:space="0" w:color="auto"/>
        <w:bottom w:val="none" w:sz="0" w:space="0" w:color="auto"/>
        <w:right w:val="none" w:sz="0" w:space="0" w:color="auto"/>
      </w:divBdr>
    </w:div>
    <w:div w:id="1901556672">
      <w:bodyDiv w:val="1"/>
      <w:marLeft w:val="0"/>
      <w:marRight w:val="0"/>
      <w:marTop w:val="0"/>
      <w:marBottom w:val="0"/>
      <w:divBdr>
        <w:top w:val="none" w:sz="0" w:space="0" w:color="auto"/>
        <w:left w:val="none" w:sz="0" w:space="0" w:color="auto"/>
        <w:bottom w:val="none" w:sz="0" w:space="0" w:color="auto"/>
        <w:right w:val="none" w:sz="0" w:space="0" w:color="auto"/>
      </w:divBdr>
    </w:div>
    <w:div w:id="20272937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viesiejipirkimai.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abis.nbf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FB4C22-677D-4E41-956C-07A08767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7</Pages>
  <Words>16105</Words>
  <Characters>9181</Characters>
  <Application>Microsoft Office Word</Application>
  <DocSecurity>0</DocSecurity>
  <Lines>76</Lines>
  <Paragraphs>50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Aidas Gudavičius</dc:creator>
  <cp:keywords/>
  <dc:description/>
  <cp:lastModifiedBy>Regina</cp:lastModifiedBy>
  <cp:revision>7</cp:revision>
  <cp:lastPrinted>2021-09-06T14:11:00Z</cp:lastPrinted>
  <dcterms:created xsi:type="dcterms:W3CDTF">2025-10-07T13:15:00Z</dcterms:created>
  <dcterms:modified xsi:type="dcterms:W3CDTF">2025-10-07T15:07:00Z</dcterms:modified>
</cp:coreProperties>
</file>